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1D2EC2A" w14:textId="56F47398" w:rsidR="000254CB" w:rsidRDefault="000254CB" w:rsidP="000254CB">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w:t>
      </w:r>
      <w:r>
        <w:rPr>
          <w:rFonts w:ascii="맑은 고딕" w:eastAsia="맑은 고딕" w:hAnsi="맑은 고딕" w:cs="Arial"/>
          <w:b/>
          <w:sz w:val="24"/>
        </w:rPr>
        <w:t>4b-e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45692F" w:rsidRPr="0045692F">
        <w:rPr>
          <w:rFonts w:ascii="맑은 고딕" w:eastAsia="맑은 고딕" w:hAnsi="맑은 고딕" w:cs="Arial"/>
          <w:b/>
          <w:sz w:val="24"/>
        </w:rPr>
        <w:t>R1-2103325</w:t>
      </w:r>
    </w:p>
    <w:p w14:paraId="23BAE91E" w14:textId="77777777" w:rsidR="000254CB" w:rsidRPr="00010F55" w:rsidRDefault="000254CB" w:rsidP="000254CB">
      <w:pPr>
        <w:widowControl w:val="0"/>
        <w:autoSpaceDE w:val="0"/>
        <w:autoSpaceDN w:val="0"/>
        <w:spacing w:after="120" w:line="276" w:lineRule="auto"/>
        <w:jc w:val="both"/>
        <w:rPr>
          <w:b/>
          <w:color w:val="000000" w:themeColor="text1"/>
          <w:lang w:eastAsia="ko-KR"/>
        </w:rPr>
      </w:pPr>
      <w:r w:rsidRPr="00010F55">
        <w:rPr>
          <w:rFonts w:ascii="맑은 고딕" w:eastAsia="맑은 고딕" w:hAnsi="맑은 고딕" w:cs="Arial"/>
          <w:b/>
          <w:sz w:val="24"/>
        </w:rPr>
        <w:t xml:space="preserve">e-Meeting, April </w:t>
      </w:r>
      <w:r w:rsidRPr="00567F5F">
        <w:rPr>
          <w:rFonts w:asciiTheme="majorHAnsi" w:eastAsiaTheme="majorHAnsi" w:hAnsiTheme="majorHAnsi"/>
          <w:b/>
          <w:sz w:val="24"/>
        </w:rPr>
        <w:t>12th – 20th, 2021</w:t>
      </w:r>
    </w:p>
    <w:p w14:paraId="548DDFEA" w14:textId="77777777" w:rsidR="000254CB" w:rsidRPr="00010F55" w:rsidRDefault="000254CB" w:rsidP="000254CB">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bookmarkStart w:id="4" w:name="_Hlk24043486"/>
      <w:bookmarkEnd w:id="0"/>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CF7098" w:rsidRPr="00CF7098">
        <w:rPr>
          <w:rFonts w:ascii="맑은 고딕" w:eastAsia="맑은 고딕" w:hAnsi="맑은 고딕" w:cs="Arial"/>
          <w:b/>
          <w:sz w:val="24"/>
          <w:lang w:val="pt-BR"/>
        </w:rPr>
        <w:t>UE feedback enhancements for HARQ-ACK</w:t>
      </w:r>
    </w:p>
    <w:p w14:paraId="1570E748" w14:textId="242F8D60"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8.3.1.1</w:t>
      </w:r>
      <w:r w:rsidR="00CF7098" w:rsidRPr="00CF7098">
        <w:rPr>
          <w:rFonts w:ascii="맑은 고딕" w:eastAsia="맑은 고딕" w:hAnsi="맑은 고딕" w:cs="Arial"/>
          <w:b/>
          <w:sz w:val="24"/>
          <w:lang w:val="pt-BR"/>
        </w:rPr>
        <w:tab/>
        <w:t>UE feedback enhancements for HARQ-ACK</w:t>
      </w:r>
      <w:r w:rsidR="00BE5818" w:rsidRPr="00BE5818">
        <w:rPr>
          <w:rFonts w:ascii="맑은 고딕" w:eastAsia="맑은 고딕" w:hAnsi="맑은 고딕" w:cs="Arial"/>
          <w:b/>
          <w:sz w:val="24"/>
          <w:lang w:val="pt-BR"/>
        </w:rPr>
        <w:tab/>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5D6AB41E" w14:textId="3BC7184E" w:rsidR="00E145D1" w:rsidRPr="001E46AC" w:rsidRDefault="008A451C" w:rsidP="000F2A25">
      <w:pPr>
        <w:widowControl w:val="0"/>
        <w:autoSpaceDE w:val="0"/>
        <w:autoSpaceDN w:val="0"/>
        <w:spacing w:after="120" w:line="276" w:lineRule="auto"/>
        <w:ind w:firstLineChars="50" w:firstLine="100"/>
        <w:jc w:val="both"/>
        <w:rPr>
          <w:lang w:val="en-US" w:eastAsia="x-none"/>
        </w:rPr>
      </w:pPr>
      <w:bookmarkStart w:id="6" w:name="OLE_LINK11"/>
      <w:bookmarkStart w:id="7" w:name="OLE_LINK12"/>
      <w:bookmarkEnd w:id="1"/>
      <w:bookmarkEnd w:id="2"/>
      <w:r>
        <w:rPr>
          <w:color w:val="000000" w:themeColor="text1"/>
          <w:lang w:eastAsia="ko-KR"/>
        </w:rPr>
        <w:t xml:space="preserve">In the previous meeting, </w:t>
      </w:r>
      <w:r w:rsidR="0021062A">
        <w:rPr>
          <w:color w:val="000000" w:themeColor="text1"/>
          <w:lang w:eastAsia="ko-KR"/>
        </w:rPr>
        <w:t>many</w:t>
      </w:r>
      <w:r>
        <w:rPr>
          <w:color w:val="000000" w:themeColor="text1"/>
          <w:lang w:eastAsia="ko-KR"/>
        </w:rPr>
        <w:t xml:space="preserve"> agreements are made, which set guidelines for further discussions. In this contribution, we address our views about </w:t>
      </w:r>
      <w:r w:rsidR="000C6174">
        <w:rPr>
          <w:color w:val="000000" w:themeColor="text1"/>
          <w:lang w:eastAsia="ko-KR"/>
        </w:rPr>
        <w:t>such details</w:t>
      </w:r>
      <w:r>
        <w:rPr>
          <w:color w:val="000000" w:themeColor="text1"/>
          <w:lang w:eastAsia="ko-KR"/>
        </w:rPr>
        <w:t>.</w:t>
      </w:r>
      <w:r w:rsidR="00B25474">
        <w:rPr>
          <w:color w:val="000000" w:themeColor="text1"/>
          <w:lang w:eastAsia="ko-KR"/>
        </w:rPr>
        <w:t xml:space="preserve"> </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51F2734C" w14:textId="61C17D85" w:rsidR="00792427" w:rsidRPr="00077D0E" w:rsidRDefault="00A40F16" w:rsidP="002E332B">
      <w:pPr>
        <w:pStyle w:val="H2"/>
        <w:numPr>
          <w:ilvl w:val="1"/>
          <w:numId w:val="1"/>
        </w:numPr>
        <w:ind w:leftChars="0"/>
        <w:rPr>
          <w:rFonts w:eastAsia="SimSun"/>
          <w:lang w:eastAsia="zh-CN"/>
        </w:rPr>
      </w:pPr>
      <w:r>
        <w:rPr>
          <w:rFonts w:eastAsiaTheme="minorEastAsia"/>
        </w:rPr>
        <w:t>SPS enhancement</w:t>
      </w:r>
    </w:p>
    <w:p w14:paraId="51D7CBAF" w14:textId="2F73765E" w:rsidR="00305A50" w:rsidRDefault="00305A50" w:rsidP="00305A50">
      <w:pPr>
        <w:pStyle w:val="H2"/>
        <w:numPr>
          <w:ilvl w:val="2"/>
          <w:numId w:val="1"/>
        </w:numPr>
        <w:ind w:leftChars="0"/>
        <w:rPr>
          <w:rFonts w:eastAsiaTheme="minorEastAsia"/>
        </w:rPr>
      </w:pPr>
      <w:r w:rsidRPr="00305A50">
        <w:rPr>
          <w:rFonts w:eastAsiaTheme="minorEastAsia"/>
        </w:rPr>
        <w:t>SPS HARQ-ACK dropping for TDD</w:t>
      </w:r>
    </w:p>
    <w:tbl>
      <w:tblPr>
        <w:tblStyle w:val="a6"/>
        <w:tblW w:w="0" w:type="auto"/>
        <w:tblLook w:val="04A0" w:firstRow="1" w:lastRow="0" w:firstColumn="1" w:lastColumn="0" w:noHBand="0" w:noVBand="1"/>
      </w:tblPr>
      <w:tblGrid>
        <w:gridCol w:w="9016"/>
      </w:tblGrid>
      <w:tr w:rsidR="003C4AFE" w14:paraId="58DB941E" w14:textId="77777777" w:rsidTr="00101714">
        <w:tc>
          <w:tcPr>
            <w:tcW w:w="9629" w:type="dxa"/>
          </w:tcPr>
          <w:p w14:paraId="7739BE47" w14:textId="77777777" w:rsidR="003C4AFE" w:rsidRPr="0044331E" w:rsidRDefault="003C4AFE" w:rsidP="00101714">
            <w:pPr>
              <w:jc w:val="both"/>
              <w:rPr>
                <w:highlight w:val="green"/>
              </w:rPr>
            </w:pPr>
            <w:r w:rsidRPr="0044331E">
              <w:rPr>
                <w:highlight w:val="green"/>
              </w:rPr>
              <w:t>Agreements:</w:t>
            </w:r>
          </w:p>
          <w:p w14:paraId="7D459C81" w14:textId="77777777" w:rsidR="003C4AFE" w:rsidRPr="0044331E" w:rsidRDefault="003C4AFE" w:rsidP="003C4AFE">
            <w:pPr>
              <w:numPr>
                <w:ilvl w:val="0"/>
                <w:numId w:val="32"/>
              </w:numPr>
              <w:ind w:left="436"/>
              <w:jc w:val="both"/>
              <w:rPr>
                <w:lang w:val="en-US" w:eastAsia="zh-CN"/>
              </w:rPr>
            </w:pPr>
            <w:r w:rsidRPr="0044331E">
              <w:t xml:space="preserve">Support </w:t>
            </w:r>
            <w:r w:rsidRPr="0044331E">
              <w:rPr>
                <w:lang w:eastAsia="zh-CN"/>
              </w:rPr>
              <w:t>deferring SPS HARQ-ACK dropped due to TDD specific collisions until a next available PUCCH in Rel-17 based on semi-static configuration of slot format</w:t>
            </w:r>
          </w:p>
          <w:p w14:paraId="729204A9" w14:textId="77777777" w:rsidR="003C4AFE" w:rsidRPr="0044331E" w:rsidRDefault="003C4AFE" w:rsidP="003C4AFE">
            <w:pPr>
              <w:pStyle w:val="a5"/>
              <w:numPr>
                <w:ilvl w:val="1"/>
                <w:numId w:val="21"/>
              </w:numPr>
              <w:ind w:leftChars="0" w:left="1156"/>
              <w:contextualSpacing/>
              <w:jc w:val="both"/>
              <w:rPr>
                <w:rFonts w:ascii="Calibri" w:hAnsi="Calibri" w:cs="Calibri"/>
              </w:rPr>
            </w:pPr>
            <w:r w:rsidRPr="0044331E">
              <w:rPr>
                <w:lang w:eastAsia="zh-CN"/>
              </w:rPr>
              <w:t>FFS: Details (including possible conditions for such a deferring, whether or not to consider semi-statically configured flexible symbols for PUCCH availability, etc.)</w:t>
            </w:r>
          </w:p>
          <w:p w14:paraId="66C9B4B6" w14:textId="648EFA60" w:rsidR="003C4AFE" w:rsidRPr="00740EC3" w:rsidRDefault="003C4AFE" w:rsidP="003C4AFE">
            <w:pPr>
              <w:pStyle w:val="a5"/>
              <w:numPr>
                <w:ilvl w:val="1"/>
                <w:numId w:val="21"/>
              </w:numPr>
              <w:ind w:leftChars="0" w:left="1156"/>
              <w:contextualSpacing/>
              <w:jc w:val="both"/>
              <w:rPr>
                <w:rFonts w:ascii="Calibri" w:hAnsi="Calibri" w:cs="Calibri"/>
              </w:rPr>
            </w:pPr>
            <w:r w:rsidRPr="0044331E">
              <w:rPr>
                <w:lang w:eastAsia="zh-CN"/>
              </w:rPr>
              <w:t>Aim for minimal standardization efforts and UE complexity in implementation</w:t>
            </w:r>
          </w:p>
          <w:p w14:paraId="5C281395" w14:textId="77777777" w:rsidR="00613C1E" w:rsidRPr="00740EC3" w:rsidRDefault="00613C1E" w:rsidP="00740EC3">
            <w:pPr>
              <w:contextualSpacing/>
              <w:jc w:val="both"/>
              <w:rPr>
                <w:rFonts w:ascii="Calibri" w:hAnsi="Calibri" w:cs="Calibri"/>
              </w:rPr>
            </w:pPr>
          </w:p>
          <w:p w14:paraId="5A502061" w14:textId="77777777" w:rsidR="003C4AFE" w:rsidRPr="00515C89" w:rsidRDefault="003C4AFE" w:rsidP="00101714">
            <w:pPr>
              <w:rPr>
                <w:highlight w:val="green"/>
                <w:lang w:eastAsia="x-none"/>
              </w:rPr>
            </w:pPr>
            <w:r w:rsidRPr="00515C89">
              <w:rPr>
                <w:highlight w:val="green"/>
                <w:lang w:eastAsia="x-none"/>
              </w:rPr>
              <w:t>Agreements:</w:t>
            </w:r>
          </w:p>
          <w:p w14:paraId="4EF720D3" w14:textId="77777777" w:rsidR="003C4AFE" w:rsidRPr="00515C89" w:rsidRDefault="003C4AFE" w:rsidP="00101714">
            <w:pPr>
              <w:jc w:val="both"/>
              <w:rPr>
                <w:lang w:val="en-US"/>
              </w:rPr>
            </w:pPr>
            <w:r w:rsidRPr="00515C89">
              <w:rPr>
                <w:lang w:val="en-US"/>
              </w:rPr>
              <w:t xml:space="preserve">Further down-select between the following two options for SPS HARQ-ACK deferral: </w:t>
            </w:r>
          </w:p>
          <w:p w14:paraId="79B31498" w14:textId="77777777" w:rsidR="003C4AFE" w:rsidRPr="00515C89" w:rsidRDefault="003C4AFE" w:rsidP="003C4AFE">
            <w:pPr>
              <w:pStyle w:val="a5"/>
              <w:numPr>
                <w:ilvl w:val="0"/>
                <w:numId w:val="21"/>
              </w:numPr>
              <w:spacing w:after="180"/>
              <w:ind w:leftChars="0"/>
              <w:contextualSpacing/>
              <w:jc w:val="both"/>
              <w:rPr>
                <w:lang w:val="en-US"/>
              </w:rPr>
            </w:pPr>
            <w:r w:rsidRPr="00515C89">
              <w:rPr>
                <w:lang w:val="en-US"/>
              </w:rPr>
              <w:t xml:space="preserve">Option 1: </w:t>
            </w:r>
            <w:r w:rsidRPr="00515C89">
              <w:rPr>
                <w:lang w:eastAsia="zh-CN"/>
              </w:rPr>
              <w:t xml:space="preserve">Joint RRC configuration of the SPS HARQ-ACK deferral per PUCCH cell group </w:t>
            </w:r>
          </w:p>
          <w:p w14:paraId="6629F22B" w14:textId="77777777" w:rsidR="003C4AFE" w:rsidRPr="00515C89" w:rsidRDefault="003C4AFE" w:rsidP="003C4AFE">
            <w:pPr>
              <w:pStyle w:val="a5"/>
              <w:numPr>
                <w:ilvl w:val="1"/>
                <w:numId w:val="21"/>
              </w:numPr>
              <w:spacing w:after="180"/>
              <w:ind w:leftChars="0"/>
              <w:contextualSpacing/>
              <w:jc w:val="both"/>
              <w:rPr>
                <w:i/>
                <w:iCs/>
                <w:lang w:val="en-US"/>
              </w:rPr>
            </w:pPr>
            <w:r w:rsidRPr="00515C89">
              <w:rPr>
                <w:i/>
                <w:iCs/>
                <w:lang w:eastAsia="zh-CN"/>
              </w:rPr>
              <w:t>Note: any SPS HARQ-ACK within a PUCCH cell group in principle is subject to deferral</w:t>
            </w:r>
          </w:p>
          <w:p w14:paraId="723C4BA3" w14:textId="77777777" w:rsidR="003C4AFE" w:rsidRPr="00515C89" w:rsidRDefault="003C4AFE" w:rsidP="003C4AFE">
            <w:pPr>
              <w:pStyle w:val="a5"/>
              <w:numPr>
                <w:ilvl w:val="0"/>
                <w:numId w:val="28"/>
              </w:numPr>
              <w:spacing w:after="180"/>
              <w:ind w:leftChars="0"/>
              <w:contextualSpacing/>
              <w:jc w:val="both"/>
              <w:rPr>
                <w:lang w:val="en-US"/>
              </w:rPr>
            </w:pPr>
            <w:r w:rsidRPr="00515C89">
              <w:rPr>
                <w:lang w:val="en-US"/>
              </w:rPr>
              <w:t xml:space="preserve">Option 2: </w:t>
            </w:r>
            <w:bookmarkStart w:id="8" w:name="_Hlk68260802"/>
            <w:r w:rsidRPr="00515C89">
              <w:rPr>
                <w:lang w:val="en-US"/>
              </w:rPr>
              <w:t>The SPS HARQ-ACK deferral is configured per SPS configuration</w:t>
            </w:r>
          </w:p>
          <w:bookmarkEnd w:id="8"/>
          <w:p w14:paraId="0E2E9B43" w14:textId="77777777" w:rsidR="003C4AFE" w:rsidRPr="00515C89" w:rsidRDefault="003C4AFE" w:rsidP="003C4AFE">
            <w:pPr>
              <w:pStyle w:val="a5"/>
              <w:numPr>
                <w:ilvl w:val="1"/>
                <w:numId w:val="28"/>
              </w:numPr>
              <w:spacing w:after="180"/>
              <w:ind w:leftChars="0"/>
              <w:contextualSpacing/>
              <w:jc w:val="both"/>
              <w:rPr>
                <w:i/>
                <w:iCs/>
                <w:lang w:val="en-US"/>
              </w:rPr>
            </w:pPr>
            <w:r w:rsidRPr="00515C89">
              <w:rPr>
                <w:i/>
                <w:iCs/>
                <w:lang w:val="en-US"/>
              </w:rPr>
              <w:t xml:space="preserve">Note: part of </w:t>
            </w:r>
            <w:proofErr w:type="spellStart"/>
            <w:r w:rsidRPr="00515C89">
              <w:rPr>
                <w:i/>
                <w:iCs/>
                <w:lang w:val="en-US"/>
              </w:rPr>
              <w:t>sps</w:t>
            </w:r>
            <w:proofErr w:type="spellEnd"/>
            <w:r w:rsidRPr="00515C89">
              <w:rPr>
                <w:i/>
                <w:iCs/>
                <w:lang w:val="en-US"/>
              </w:rPr>
              <w:t>-config, only HARQ-ACK of SPS PDSCH configurations configured for deferral is in principle subject to deferral</w:t>
            </w:r>
          </w:p>
          <w:p w14:paraId="03A2F2AB" w14:textId="47C95776" w:rsidR="003C4AFE" w:rsidRDefault="003C4AFE" w:rsidP="00101714">
            <w:r w:rsidRPr="00DC6A5D">
              <w:rPr>
                <w:highlight w:val="green"/>
              </w:rPr>
              <w:t>Agreements</w:t>
            </w:r>
            <w:r w:rsidRPr="00DC6A5D">
              <w:t>: Rel-16 UCI multiplexing / PUCCH overriding rules are reused for deferred SPS HARQ-ACK in the target slot, if applicable.</w:t>
            </w:r>
          </w:p>
          <w:p w14:paraId="4B88E2DC" w14:textId="77777777" w:rsidR="00D94E25" w:rsidRDefault="00D94E25" w:rsidP="00101714"/>
          <w:p w14:paraId="5F6617F5" w14:textId="77777777" w:rsidR="003C4AFE" w:rsidRPr="001236C1" w:rsidRDefault="003C4AFE" w:rsidP="00101714">
            <w:pPr>
              <w:spacing w:line="252" w:lineRule="auto"/>
              <w:rPr>
                <w:rFonts w:eastAsia="Calibri"/>
                <w:lang w:eastAsia="ko-KR"/>
              </w:rPr>
            </w:pPr>
            <w:r w:rsidRPr="001236C1">
              <w:rPr>
                <w:highlight w:val="green"/>
              </w:rPr>
              <w:t>Agreements</w:t>
            </w:r>
            <w:r w:rsidRPr="001236C1">
              <w:t xml:space="preserve">: </w:t>
            </w:r>
            <w:r w:rsidRPr="001236C1">
              <w:rPr>
                <w:rFonts w:eastAsia="Calibri"/>
                <w:lang w:eastAsia="ko-KR"/>
              </w:rPr>
              <w:t xml:space="preserve">For SPS HARQ-ACK, the deferral from the initial slot/sub-slot determined by </w:t>
            </w:r>
            <w:r w:rsidRPr="001236C1">
              <w:rPr>
                <w:rFonts w:eastAsia="Calibri"/>
                <w:i/>
                <w:iCs/>
                <w:lang w:eastAsia="ko-KR"/>
              </w:rPr>
              <w:t>k1</w:t>
            </w:r>
            <w:r w:rsidRPr="001236C1">
              <w:rPr>
                <w:rFonts w:eastAsia="Calibri"/>
                <w:lang w:eastAsia="ko-KR"/>
              </w:rPr>
              <w:t xml:space="preserve"> in the activation DCI to the target slot/sub-slot determined by </w:t>
            </w:r>
            <w:r w:rsidRPr="001236C1">
              <w:rPr>
                <w:rFonts w:eastAsia="Calibri"/>
                <w:i/>
                <w:iCs/>
                <w:lang w:eastAsia="ko-KR"/>
              </w:rPr>
              <w:t>k1</w:t>
            </w:r>
            <w:r w:rsidRPr="001236C1">
              <w:rPr>
                <w:rFonts w:eastAsia="Calibri"/>
                <w:lang w:eastAsia="ko-KR"/>
              </w:rPr>
              <w:t>+</w:t>
            </w:r>
            <w:r w:rsidRPr="001236C1">
              <w:rPr>
                <w:rFonts w:eastAsia="Calibri"/>
                <w:i/>
                <w:iCs/>
                <w:lang w:eastAsia="ko-KR"/>
              </w:rPr>
              <w:t xml:space="preserve"> k1</w:t>
            </w:r>
            <w:r w:rsidRPr="001236C1">
              <w:rPr>
                <w:rFonts w:eastAsia="Calibri"/>
                <w:i/>
                <w:iCs/>
                <w:vertAlign w:val="subscript"/>
                <w:lang w:eastAsia="ko-KR"/>
              </w:rPr>
              <w:t>def</w:t>
            </w:r>
            <w:r w:rsidRPr="001236C1">
              <w:rPr>
                <w:rFonts w:eastAsia="Calibri"/>
                <w:lang w:eastAsia="ko-KR"/>
              </w:rPr>
              <w:t xml:space="preserve">, the UE will check the validity of a target slot/sub-slot evaluating from one slot/sub-slot to the next sub/sub-slot (i.e. in principle </w:t>
            </w:r>
            <w:r w:rsidRPr="001236C1">
              <w:rPr>
                <w:rFonts w:eastAsia="Calibri"/>
                <w:i/>
                <w:iCs/>
                <w:lang w:eastAsia="ko-KR"/>
              </w:rPr>
              <w:t>k1</w:t>
            </w:r>
            <w:r w:rsidRPr="001236C1">
              <w:rPr>
                <w:rFonts w:eastAsia="Calibri"/>
                <w:i/>
                <w:iCs/>
                <w:vertAlign w:val="subscript"/>
                <w:lang w:eastAsia="ko-KR"/>
              </w:rPr>
              <w:t>def</w:t>
            </w:r>
            <w:r w:rsidRPr="001236C1">
              <w:rPr>
                <w:rFonts w:eastAsia="Calibri"/>
                <w:lang w:eastAsia="ko-KR"/>
              </w:rPr>
              <w:t xml:space="preserve"> granularity is 1 slot/sub-slot)</w:t>
            </w:r>
          </w:p>
          <w:p w14:paraId="6AB1FD39" w14:textId="3EE228FE" w:rsidR="003C4AFE" w:rsidRDefault="003C4AFE" w:rsidP="003C4AFE">
            <w:pPr>
              <w:numPr>
                <w:ilvl w:val="0"/>
                <w:numId w:val="33"/>
              </w:numPr>
              <w:spacing w:line="252" w:lineRule="auto"/>
              <w:ind w:left="714" w:hanging="357"/>
              <w:contextualSpacing/>
              <w:rPr>
                <w:rFonts w:eastAsia="Calibri"/>
                <w:lang w:eastAsia="ko-KR"/>
              </w:rPr>
            </w:pPr>
            <w:r w:rsidRPr="001236C1">
              <w:rPr>
                <w:rFonts w:eastAsia="Calibri"/>
                <w:lang w:eastAsia="ko-KR"/>
              </w:rPr>
              <w:t xml:space="preserve">FFS: if there is a limit on the minimum deferral considered the required UE </w:t>
            </w:r>
            <w:r w:rsidRPr="001B65AE">
              <w:rPr>
                <w:rFonts w:eastAsia="Calibri"/>
                <w:lang w:eastAsia="ko-KR"/>
              </w:rPr>
              <w:t>processing (</w:t>
            </w:r>
            <w:r w:rsidRPr="001B65AE">
              <w:rPr>
                <w:rFonts w:eastAsia="Calibri"/>
                <w:i/>
                <w:iCs/>
                <w:lang w:eastAsia="ko-KR"/>
              </w:rPr>
              <w:t>k1</w:t>
            </w:r>
            <w:r w:rsidRPr="001B65AE">
              <w:rPr>
                <w:rFonts w:eastAsia="Calibri"/>
                <w:i/>
                <w:iCs/>
                <w:vertAlign w:val="subscript"/>
                <w:lang w:eastAsia="ko-KR"/>
              </w:rPr>
              <w:t>def</w:t>
            </w:r>
            <w:r w:rsidRPr="001B65AE">
              <w:rPr>
                <w:rFonts w:eastAsia="Calibri"/>
                <w:lang w:eastAsia="ko-KR"/>
              </w:rPr>
              <w:t xml:space="preserve"> ≥0) </w:t>
            </w:r>
          </w:p>
          <w:p w14:paraId="494C7123" w14:textId="77777777" w:rsidR="003C4AFE" w:rsidRPr="005C3C9A" w:rsidRDefault="003C4AFE" w:rsidP="003C4AFE">
            <w:pPr>
              <w:numPr>
                <w:ilvl w:val="0"/>
                <w:numId w:val="33"/>
              </w:numPr>
              <w:spacing w:line="252" w:lineRule="auto"/>
              <w:ind w:left="714" w:hanging="357"/>
              <w:contextualSpacing/>
              <w:rPr>
                <w:rFonts w:eastAsia="Calibri"/>
                <w:lang w:eastAsia="ko-KR"/>
              </w:rPr>
            </w:pPr>
            <w:r w:rsidRPr="001236C1">
              <w:rPr>
                <w:lang w:eastAsia="ko-KR"/>
              </w:rPr>
              <w:t xml:space="preserve">FFS: if there is a limit on the maximum deferral </w:t>
            </w:r>
          </w:p>
          <w:p w14:paraId="6C1845DC" w14:textId="77777777" w:rsidR="003C4AFE" w:rsidRDefault="003C4AFE" w:rsidP="00101714">
            <w:pPr>
              <w:ind w:left="720"/>
              <w:contextualSpacing/>
              <w:rPr>
                <w:rFonts w:eastAsia="Calibri"/>
              </w:rPr>
            </w:pPr>
          </w:p>
          <w:p w14:paraId="0EC28E59" w14:textId="7D87FEF7" w:rsidR="003C4AFE" w:rsidRPr="00622814" w:rsidRDefault="003C4AFE" w:rsidP="00740EC3">
            <w:pPr>
              <w:rPr>
                <w:rFonts w:ascii="Times New Roman" w:eastAsia="Times New Roman" w:hAnsi="Times New Roman"/>
                <w:i/>
                <w:iCs/>
                <w:szCs w:val="20"/>
              </w:rPr>
            </w:pPr>
            <w:r w:rsidRPr="00B740C1">
              <w:rPr>
                <w:highlight w:val="green"/>
              </w:rPr>
              <w:t>Agreements</w:t>
            </w:r>
            <w:r w:rsidRPr="00B740C1">
              <w:t>: For SPS HARQ-ACK deferral, for the determination of valid symbols in the initial slot/sub-slot a collision with semi-static DL symbols, SSB and CORESET#0 is regarded as ‘invalid’ or ‘no symbols for UL transmission’.</w:t>
            </w:r>
          </w:p>
        </w:tc>
      </w:tr>
    </w:tbl>
    <w:p w14:paraId="4651B8AB" w14:textId="35C56495" w:rsidR="003C4AFE" w:rsidRPr="00740EC3" w:rsidRDefault="003C4AFE" w:rsidP="003C4AFE">
      <w:pPr>
        <w:pStyle w:val="B1"/>
        <w:rPr>
          <w:sz w:val="2"/>
          <w:szCs w:val="2"/>
        </w:rPr>
      </w:pPr>
    </w:p>
    <w:p w14:paraId="4B09315A" w14:textId="32AA321D" w:rsidR="007C0B60" w:rsidRPr="00740EC3" w:rsidRDefault="0040083C" w:rsidP="00756DD4">
      <w:pPr>
        <w:pStyle w:val="B1"/>
        <w:rPr>
          <w:rFonts w:eastAsiaTheme="minorEastAsia"/>
          <w:b/>
          <w:u w:val="single"/>
          <w:lang w:val="en-GB" w:eastAsia="ko-KR"/>
        </w:rPr>
      </w:pPr>
      <w:r>
        <w:rPr>
          <w:rFonts w:eastAsiaTheme="minorEastAsia"/>
          <w:b/>
          <w:u w:val="single"/>
          <w:lang w:val="en-GB" w:eastAsia="ko-KR"/>
        </w:rPr>
        <w:t>D</w:t>
      </w:r>
      <w:r>
        <w:rPr>
          <w:rFonts w:eastAsiaTheme="minorEastAsia" w:hint="eastAsia"/>
          <w:b/>
          <w:u w:val="single"/>
          <w:lang w:val="en-GB" w:eastAsia="ko-KR"/>
        </w:rPr>
        <w:t xml:space="preserve">etails </w:t>
      </w:r>
      <w:r w:rsidR="007C0B60">
        <w:rPr>
          <w:rFonts w:eastAsiaTheme="minorEastAsia"/>
          <w:b/>
          <w:u w:val="single"/>
          <w:lang w:val="en-GB" w:eastAsia="ko-KR"/>
        </w:rPr>
        <w:t>for deferr</w:t>
      </w:r>
      <w:r>
        <w:rPr>
          <w:rFonts w:eastAsiaTheme="minorEastAsia"/>
          <w:b/>
          <w:u w:val="single"/>
          <w:lang w:val="en-GB" w:eastAsia="ko-KR"/>
        </w:rPr>
        <w:t>ing SPS HARQ-ACK</w:t>
      </w:r>
    </w:p>
    <w:p w14:paraId="5B4D3753" w14:textId="30BA1E1C" w:rsidR="0017566C" w:rsidRDefault="0017566C" w:rsidP="00756DD4">
      <w:pPr>
        <w:pStyle w:val="B1"/>
        <w:rPr>
          <w:rFonts w:eastAsiaTheme="minorEastAsia"/>
          <w:lang w:val="en-GB" w:eastAsia="ko-KR"/>
        </w:rPr>
      </w:pPr>
      <w:r>
        <w:rPr>
          <w:rFonts w:eastAsiaTheme="minorEastAsia"/>
          <w:lang w:val="en-GB" w:eastAsia="ko-KR"/>
        </w:rPr>
        <w:t xml:space="preserve">From previous releases, the processing order of UE-specific DCI and group-common DCI are defined as to apply UE-specific DCI first and group-common DCI later. Some examples are DCI format 2_0 as SFI and DCI </w:t>
      </w:r>
      <w:r>
        <w:rPr>
          <w:rFonts w:eastAsiaTheme="minorEastAsia"/>
          <w:lang w:val="en-GB" w:eastAsia="ko-KR"/>
        </w:rPr>
        <w:lastRenderedPageBreak/>
        <w:t>format 2_4 as ULCI. In this regard, a UE processes transmission/reception as if the UE is in FDD (in case of SFI) or as if the UE supports eMBB only (in case of ULCI), and in addition the UE considers the group-common DCI. This principle can also be applied to the Rel-17 SPS enhancement, in particular</w:t>
      </w:r>
      <w:r w:rsidR="00AA480B">
        <w:rPr>
          <w:rFonts w:eastAsiaTheme="minorEastAsia"/>
          <w:lang w:val="en-GB" w:eastAsia="ko-KR"/>
        </w:rPr>
        <w:t>, to</w:t>
      </w:r>
      <w:r>
        <w:rPr>
          <w:rFonts w:eastAsiaTheme="minorEastAsia"/>
          <w:lang w:val="en-GB" w:eastAsia="ko-KR"/>
        </w:rPr>
        <w:t xml:space="preserve"> the UCI multiplexing rule in the initial slot.</w:t>
      </w:r>
    </w:p>
    <w:p w14:paraId="477277DF" w14:textId="547CD4F9" w:rsidR="00C54ECA" w:rsidRDefault="0017566C" w:rsidP="00756DD4">
      <w:pPr>
        <w:pStyle w:val="B1"/>
        <w:rPr>
          <w:rFonts w:eastAsiaTheme="minorEastAsia"/>
          <w:lang w:val="en-GB" w:eastAsia="ko-KR"/>
        </w:rPr>
      </w:pPr>
      <w:r>
        <w:rPr>
          <w:rFonts w:eastAsiaTheme="minorEastAsia"/>
          <w:lang w:val="en-GB" w:eastAsia="ko-KR"/>
        </w:rPr>
        <w:t xml:space="preserve">According to our understanding, the UE </w:t>
      </w:r>
      <w:r w:rsidR="001D1B5E">
        <w:rPr>
          <w:rFonts w:eastAsiaTheme="minorEastAsia"/>
          <w:lang w:val="en-GB" w:eastAsia="ko-KR"/>
        </w:rPr>
        <w:t xml:space="preserve">performs UCI multiplexing in the initial slot. Then </w:t>
      </w:r>
      <w:r w:rsidR="00C54ECA">
        <w:rPr>
          <w:rFonts w:eastAsiaTheme="minorEastAsia"/>
          <w:lang w:val="en-GB" w:eastAsia="ko-KR"/>
        </w:rPr>
        <w:t>the UE checks whether the resulting PUCCH/PUSCH resource is valid depending on the slot format. If PUCCH/PUSCH is not valid, then the PUCCH/PUSCH is dropped, but SPS HARQ-ACK is deferred per configuration to the next time resource with offset k1</w:t>
      </w:r>
      <w:r w:rsidR="00C54ECA" w:rsidRPr="00740EC3">
        <w:rPr>
          <w:rFonts w:eastAsiaTheme="minorEastAsia"/>
          <w:vertAlign w:val="subscript"/>
          <w:lang w:val="en-GB" w:eastAsia="ko-KR"/>
        </w:rPr>
        <w:t>def</w:t>
      </w:r>
      <w:r w:rsidR="00C54ECA">
        <w:rPr>
          <w:rFonts w:eastAsiaTheme="minorEastAsia"/>
          <w:lang w:val="en-GB" w:eastAsia="ko-KR"/>
        </w:rPr>
        <w:t xml:space="preserve">. </w:t>
      </w:r>
      <w:r w:rsidR="00AA480B">
        <w:rPr>
          <w:rFonts w:eastAsiaTheme="minorEastAsia"/>
          <w:lang w:val="en-GB" w:eastAsia="ko-KR"/>
        </w:rPr>
        <w:t>For t</w:t>
      </w:r>
      <w:r w:rsidR="00C54ECA">
        <w:rPr>
          <w:rFonts w:eastAsiaTheme="minorEastAsia"/>
          <w:lang w:val="en-GB" w:eastAsia="ko-KR"/>
        </w:rPr>
        <w:t>he other UCI types</w:t>
      </w:r>
      <w:r w:rsidR="00AA480B">
        <w:rPr>
          <w:rFonts w:eastAsiaTheme="minorEastAsia"/>
          <w:lang w:val="en-GB" w:eastAsia="ko-KR"/>
        </w:rPr>
        <w:t xml:space="preserve">, we need more </w:t>
      </w:r>
      <w:r w:rsidR="009B65B0">
        <w:rPr>
          <w:rFonts w:eastAsiaTheme="minorEastAsia"/>
          <w:lang w:val="en-GB" w:eastAsia="ko-KR"/>
        </w:rPr>
        <w:t>clarifications</w:t>
      </w:r>
      <w:r w:rsidR="00AA480B">
        <w:rPr>
          <w:rFonts w:eastAsiaTheme="minorEastAsia"/>
          <w:lang w:val="en-GB" w:eastAsia="ko-KR"/>
        </w:rPr>
        <w:t>.</w:t>
      </w:r>
    </w:p>
    <w:p w14:paraId="69879D28" w14:textId="17EA0F35" w:rsidR="004F33AF" w:rsidRDefault="004F33AF" w:rsidP="00756DD4">
      <w:pPr>
        <w:pStyle w:val="B1"/>
        <w:rPr>
          <w:rFonts w:eastAsiaTheme="minorEastAsia"/>
          <w:lang w:val="en-GB" w:eastAsia="ko-KR"/>
        </w:rPr>
      </w:pPr>
      <w:r>
        <w:rPr>
          <w:rFonts w:eastAsiaTheme="minorEastAsia"/>
          <w:lang w:val="en-GB" w:eastAsia="ko-KR"/>
        </w:rPr>
        <w:t xml:space="preserve">Different options can be considered to the other UCI types. For instance, the PUCCH resource itself can be deferred, or the all UCI types including SPS HARQ-ACK can be dropped and not deferred once being multiplexed. The former option brings other ambiguities in the target slot in perspective of UCI multiplexing. The legacy UCI multiplexing behaviour should be changed in this case. </w:t>
      </w:r>
      <w:r>
        <w:rPr>
          <w:rFonts w:eastAsiaTheme="minorEastAsia" w:hint="eastAsia"/>
          <w:lang w:val="en-GB" w:eastAsia="ko-KR"/>
        </w:rPr>
        <w:t>T</w:t>
      </w:r>
      <w:r>
        <w:rPr>
          <w:rFonts w:eastAsiaTheme="minorEastAsia"/>
          <w:lang w:val="en-GB" w:eastAsia="ko-KR"/>
        </w:rPr>
        <w:t>he latter option is affected by DTX events for both HP and LP DCI formats. Suppose that the LP DCI format can be received to multiplex HP SPS HARQ-ACK, and the DTX event may occur</w:t>
      </w:r>
      <w:r w:rsidR="00D95801">
        <w:rPr>
          <w:rFonts w:eastAsiaTheme="minorEastAsia"/>
          <w:lang w:val="en-GB" w:eastAsia="ko-KR"/>
        </w:rPr>
        <w:t>. The probability of DTX of LP DCI format can be larger than that of HP DCI format, otherwise the gNB can consume more CCEs for the LP DCI format. Thus, we prefer no dependency of DCI format as to be robust SPS operations.</w:t>
      </w:r>
    </w:p>
    <w:p w14:paraId="095616FC" w14:textId="4CC16649" w:rsidR="00D95801" w:rsidRDefault="000D5138" w:rsidP="00756DD4">
      <w:pPr>
        <w:pStyle w:val="B1"/>
        <w:rPr>
          <w:rFonts w:eastAsiaTheme="minorEastAsia"/>
          <w:b/>
          <w:lang w:val="en-GB" w:eastAsia="ko-KR"/>
        </w:rPr>
      </w:pPr>
      <w:bookmarkStart w:id="9" w:name="_Ref68247835"/>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1</w:t>
      </w:r>
      <w:r>
        <w:fldChar w:fldCharType="end"/>
      </w:r>
      <w:r>
        <w:t>:</w:t>
      </w:r>
      <w:r w:rsidRPr="00756DD4">
        <w:rPr>
          <w:rFonts w:eastAsiaTheme="minorEastAsia"/>
          <w:b/>
          <w:lang w:eastAsia="ko-KR"/>
        </w:rPr>
        <w:t xml:space="preserve"> </w:t>
      </w:r>
      <w:r w:rsidR="00D95801" w:rsidRPr="00740EC3">
        <w:rPr>
          <w:rFonts w:eastAsiaTheme="minorEastAsia"/>
          <w:b/>
          <w:lang w:val="en-GB" w:eastAsia="ko-KR"/>
        </w:rPr>
        <w:t>The legacy UCI multiplexing rule is applied in the initial slot, and defer SPS HARQ-ACK if necessary.</w:t>
      </w:r>
      <w:bookmarkEnd w:id="9"/>
    </w:p>
    <w:p w14:paraId="16C555AC" w14:textId="2E89755A" w:rsidR="00D95801" w:rsidRDefault="00D95801" w:rsidP="00D95801">
      <w:pPr>
        <w:pStyle w:val="B1"/>
        <w:rPr>
          <w:rFonts w:eastAsiaTheme="minorEastAsia"/>
          <w:lang w:val="en-GB" w:eastAsia="ko-KR"/>
        </w:rPr>
      </w:pPr>
      <w:r>
        <w:rPr>
          <w:rFonts w:eastAsiaTheme="minorEastAsia"/>
          <w:lang w:val="en-GB" w:eastAsia="ko-KR"/>
        </w:rPr>
        <w:t>The semi-static FL symbols may be used because dynamic SFI can be available to the UE. In the previous meeting, the concern of DTX</w:t>
      </w:r>
      <w:r w:rsidR="009B65B0">
        <w:rPr>
          <w:rFonts w:eastAsiaTheme="minorEastAsia"/>
          <w:lang w:val="en-GB" w:eastAsia="ko-KR"/>
        </w:rPr>
        <w:t xml:space="preserve"> events</w:t>
      </w:r>
      <w:r>
        <w:rPr>
          <w:rFonts w:eastAsiaTheme="minorEastAsia"/>
          <w:lang w:val="en-GB" w:eastAsia="ko-KR"/>
        </w:rPr>
        <w:t xml:space="preserve"> has been raised. We share the same concern and the semi-static configuration would be used for the enhanced SPS operation. In other words, to the robust operation, we should not rely on the dynamic indication. Similar discussions have been made for PUSCH enhancement in the previous release. We can follow the similar approach to configure some FL symbols to be used for PUCCH transmission as well. </w:t>
      </w:r>
      <w:r w:rsidR="00F777B6">
        <w:rPr>
          <w:rFonts w:eastAsiaTheme="minorEastAsia"/>
          <w:lang w:val="en-GB" w:eastAsia="ko-KR"/>
        </w:rPr>
        <w:t>FL symbols next to DL symbols can be configured not to be used for PUCCH.</w:t>
      </w:r>
    </w:p>
    <w:p w14:paraId="2B7464C7" w14:textId="5377866E" w:rsidR="00D95801" w:rsidRPr="005E41E3" w:rsidRDefault="000D5138" w:rsidP="00D95801">
      <w:pPr>
        <w:pStyle w:val="B1"/>
        <w:rPr>
          <w:rFonts w:eastAsiaTheme="minorEastAsia"/>
          <w:lang w:val="en-GB" w:eastAsia="ko-KR"/>
        </w:rPr>
      </w:pPr>
      <w:bookmarkStart w:id="10" w:name="_Ref68247840"/>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2</w:t>
      </w:r>
      <w:r>
        <w:fldChar w:fldCharType="end"/>
      </w:r>
      <w:r>
        <w:t>:</w:t>
      </w:r>
      <w:r w:rsidR="00D95801">
        <w:rPr>
          <w:rFonts w:eastAsiaTheme="minorEastAsia"/>
          <w:lang w:val="en-GB" w:eastAsia="ko-KR"/>
        </w:rPr>
        <w:t xml:space="preserve"> </w:t>
      </w:r>
      <w:r w:rsidR="00D95801" w:rsidRPr="00740EC3">
        <w:rPr>
          <w:rFonts w:eastAsiaTheme="minorEastAsia"/>
          <w:b/>
          <w:lang w:val="en-GB" w:eastAsia="ko-KR"/>
        </w:rPr>
        <w:t>Semi-static configuration can determine the (in)validity of PUCCH transmission that include SPS HARQ-ACK.</w:t>
      </w:r>
      <w:bookmarkEnd w:id="10"/>
    </w:p>
    <w:p w14:paraId="2064E20A" w14:textId="1F2CD46C" w:rsidR="00651E1B" w:rsidRDefault="0021234D" w:rsidP="00651E1B">
      <w:pPr>
        <w:pStyle w:val="B1"/>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he next time resource, which is denoted as the target </w:t>
      </w:r>
      <w:r w:rsidR="006E624B">
        <w:rPr>
          <w:rFonts w:eastAsiaTheme="minorEastAsia"/>
          <w:lang w:val="en-GB" w:eastAsia="ko-KR"/>
        </w:rPr>
        <w:t>(</w:t>
      </w:r>
      <w:r w:rsidR="006E624B">
        <w:rPr>
          <w:rFonts w:eastAsiaTheme="minorEastAsia" w:hint="eastAsia"/>
          <w:lang w:val="en-GB" w:eastAsia="ko-KR"/>
        </w:rPr>
        <w:t>sub</w:t>
      </w:r>
      <w:r w:rsidR="006E624B">
        <w:rPr>
          <w:rFonts w:eastAsiaTheme="minorEastAsia"/>
          <w:lang w:val="en-GB" w:eastAsia="ko-KR"/>
        </w:rPr>
        <w:t>-</w:t>
      </w:r>
      <w:r w:rsidR="006E624B">
        <w:rPr>
          <w:rFonts w:eastAsiaTheme="minorEastAsia" w:hint="eastAsia"/>
          <w:lang w:val="en-GB" w:eastAsia="ko-KR"/>
        </w:rPr>
        <w:t>)</w:t>
      </w:r>
      <w:r>
        <w:rPr>
          <w:rFonts w:eastAsiaTheme="minorEastAsia"/>
          <w:lang w:val="en-GB" w:eastAsia="ko-KR"/>
        </w:rPr>
        <w:t>slot</w:t>
      </w:r>
      <w:r w:rsidR="00F777B6">
        <w:rPr>
          <w:rFonts w:eastAsiaTheme="minorEastAsia"/>
          <w:lang w:val="en-GB" w:eastAsia="ko-KR"/>
        </w:rPr>
        <w:t xml:space="preserve"> with offset k1</w:t>
      </w:r>
      <w:r w:rsidR="00F777B6" w:rsidRPr="00740EC3">
        <w:rPr>
          <w:rFonts w:eastAsiaTheme="minorEastAsia"/>
          <w:vertAlign w:val="subscript"/>
          <w:lang w:val="en-GB" w:eastAsia="ko-KR"/>
        </w:rPr>
        <w:t>offset</w:t>
      </w:r>
      <w:r>
        <w:rPr>
          <w:rFonts w:eastAsiaTheme="minorEastAsia"/>
          <w:lang w:val="en-GB" w:eastAsia="ko-KR"/>
        </w:rPr>
        <w:t xml:space="preserve">, may include some PUCCH and/or PUSCH transmissions. The UE performs UCI multiplexing following the legacy Rel-16 rule </w:t>
      </w:r>
      <w:r w:rsidR="00651E1B">
        <w:rPr>
          <w:rFonts w:eastAsiaTheme="minorEastAsia"/>
          <w:lang w:val="en-GB" w:eastAsia="ko-KR"/>
        </w:rPr>
        <w:t>with additional cares for</w:t>
      </w:r>
      <w:r>
        <w:rPr>
          <w:rFonts w:eastAsiaTheme="minorEastAsia"/>
          <w:lang w:val="en-GB" w:eastAsia="ko-KR"/>
        </w:rPr>
        <w:t xml:space="preserve"> the SPS HARQ-ACK. </w:t>
      </w:r>
      <w:r w:rsidR="00651E1B">
        <w:rPr>
          <w:rFonts w:eastAsiaTheme="minorEastAsia" w:hint="eastAsia"/>
          <w:lang w:val="en-GB" w:eastAsia="ko-KR"/>
        </w:rPr>
        <w:t>T</w:t>
      </w:r>
      <w:r w:rsidR="00651E1B">
        <w:rPr>
          <w:rFonts w:eastAsiaTheme="minorEastAsia"/>
          <w:lang w:val="en-GB" w:eastAsia="ko-KR"/>
        </w:rPr>
        <w:t xml:space="preserve">he PUCCH resource for SPS HARQ-ACK at the target slot would be kept same as the initial </w:t>
      </w:r>
      <w:r w:rsidR="00315318">
        <w:rPr>
          <w:rFonts w:eastAsiaTheme="minorEastAsia"/>
          <w:lang w:val="en-GB" w:eastAsia="ko-KR"/>
        </w:rPr>
        <w:t>PUCCH resource.</w:t>
      </w:r>
    </w:p>
    <w:p w14:paraId="594837BF" w14:textId="3CF4AD90" w:rsidR="00C54ECA" w:rsidRDefault="00C54ECA" w:rsidP="00756DD4">
      <w:pPr>
        <w:pStyle w:val="B1"/>
        <w:rPr>
          <w:rFonts w:eastAsiaTheme="minorEastAsia"/>
          <w:lang w:val="en-GB" w:eastAsia="ko-KR"/>
        </w:rPr>
      </w:pPr>
      <w:r>
        <w:rPr>
          <w:rFonts w:eastAsiaTheme="minorEastAsia" w:hint="eastAsia"/>
          <w:lang w:val="en-GB" w:eastAsia="ko-KR"/>
        </w:rPr>
        <w:t>W</w:t>
      </w:r>
      <w:r>
        <w:rPr>
          <w:rFonts w:eastAsiaTheme="minorEastAsia"/>
          <w:lang w:val="en-GB" w:eastAsia="ko-KR"/>
        </w:rPr>
        <w:t>e think the minimal required change would be the SPS HARQ-ACK multiplexing because Rel-17 enhancement allows deferring. The SPS HARQ-ACK codebook construction rule can be amended to include deferred HARQ-ACK bits if exists.</w:t>
      </w:r>
      <w:r w:rsidR="00FE4378">
        <w:rPr>
          <w:rFonts w:eastAsiaTheme="minorEastAsia"/>
          <w:lang w:val="en-GB" w:eastAsia="ko-KR"/>
        </w:rPr>
        <w:t xml:space="preserve"> For instance, the definition of </w:t>
      </w:r>
      <w:proofErr w:type="spellStart"/>
      <w:proofErr w:type="gramStart"/>
      <w:r w:rsidR="00FE4378">
        <w:rPr>
          <w:rFonts w:eastAsiaTheme="minorEastAsia"/>
          <w:lang w:val="en-GB" w:eastAsia="ko-KR"/>
        </w:rPr>
        <w:t>M</w:t>
      </w:r>
      <w:r w:rsidR="00FE4378" w:rsidRPr="00740EC3">
        <w:rPr>
          <w:rFonts w:eastAsiaTheme="minorEastAsia"/>
          <w:vertAlign w:val="subscript"/>
          <w:lang w:val="en-GB" w:eastAsia="ko-KR"/>
        </w:rPr>
        <w:t>A,c</w:t>
      </w:r>
      <w:proofErr w:type="spellEnd"/>
      <w:proofErr w:type="gramEnd"/>
      <w:r w:rsidR="00FE4378">
        <w:rPr>
          <w:rFonts w:eastAsiaTheme="minorEastAsia"/>
          <w:vertAlign w:val="subscript"/>
          <w:lang w:val="en-GB" w:eastAsia="ko-KR"/>
        </w:rPr>
        <w:t xml:space="preserve"> </w:t>
      </w:r>
      <w:r w:rsidR="00FE4378">
        <w:rPr>
          <w:rFonts w:eastAsiaTheme="minorEastAsia"/>
          <w:lang w:val="en-GB" w:eastAsia="ko-KR"/>
        </w:rPr>
        <w:t>can be extended only for SPS</w:t>
      </w:r>
      <w:r w:rsidR="00315310">
        <w:rPr>
          <w:rFonts w:eastAsiaTheme="minorEastAsia"/>
          <w:lang w:val="en-GB" w:eastAsia="ko-KR"/>
        </w:rPr>
        <w:t>.</w:t>
      </w:r>
    </w:p>
    <w:p w14:paraId="3D5DC505" w14:textId="3030DD3A" w:rsidR="00FB21A9" w:rsidRDefault="00FB21A9" w:rsidP="00756DD4">
      <w:pPr>
        <w:pStyle w:val="B1"/>
        <w:rPr>
          <w:rFonts w:eastAsiaTheme="minorEastAsia"/>
          <w:lang w:val="en-GB" w:eastAsia="ko-KR"/>
        </w:rPr>
      </w:pPr>
      <w:r>
        <w:rPr>
          <w:rFonts w:eastAsiaTheme="minorEastAsia"/>
          <w:lang w:val="en-GB" w:eastAsia="ko-KR"/>
        </w:rPr>
        <w:t>Regarding the k1</w:t>
      </w:r>
      <w:r w:rsidRPr="00740EC3">
        <w:rPr>
          <w:rFonts w:eastAsiaTheme="minorEastAsia"/>
          <w:vertAlign w:val="subscript"/>
          <w:lang w:val="en-GB" w:eastAsia="ko-KR"/>
        </w:rPr>
        <w:t>def</w:t>
      </w:r>
      <w:r>
        <w:rPr>
          <w:rFonts w:eastAsiaTheme="minorEastAsia"/>
          <w:lang w:val="en-GB" w:eastAsia="ko-KR"/>
        </w:rPr>
        <w:t xml:space="preserve"> granularity, we can choose simply one (sub-)slot at the minimum value, and we may not need the maximum k1</w:t>
      </w:r>
      <w:r w:rsidRPr="00740EC3">
        <w:rPr>
          <w:rFonts w:eastAsiaTheme="minorEastAsia"/>
          <w:vertAlign w:val="subscript"/>
          <w:lang w:val="en-GB" w:eastAsia="ko-KR"/>
        </w:rPr>
        <w:t>def</w:t>
      </w:r>
      <w:r>
        <w:rPr>
          <w:rFonts w:eastAsiaTheme="minorEastAsia"/>
          <w:lang w:val="en-GB" w:eastAsia="ko-KR"/>
        </w:rPr>
        <w:t xml:space="preserve"> value because </w:t>
      </w:r>
      <w:r w:rsidR="00BD778F">
        <w:rPr>
          <w:rFonts w:eastAsiaTheme="minorEastAsia"/>
          <w:lang w:val="en-GB" w:eastAsia="ko-KR"/>
        </w:rPr>
        <w:t xml:space="preserve">the SPS HARQ-ACK will be delivered at last and there is no ambiguity at the gNB. </w:t>
      </w:r>
      <w:r w:rsidR="00BD778F">
        <w:rPr>
          <w:rFonts w:eastAsiaTheme="minorEastAsia" w:hint="eastAsia"/>
          <w:lang w:val="en-GB" w:eastAsia="ko-KR"/>
        </w:rPr>
        <w:t xml:space="preserve">We </w:t>
      </w:r>
      <w:r w:rsidR="00BD778F">
        <w:rPr>
          <w:rFonts w:eastAsiaTheme="minorEastAsia"/>
          <w:lang w:val="en-GB" w:eastAsia="ko-KR"/>
        </w:rPr>
        <w:t xml:space="preserve">tend to agree some of enhancement can reduce the overhead because expired HARQ-ACK bits need not be transmitted. However, the expiration may be different per traffic QoS, and it is better to configure the size of a deferring window per SPS configuration. </w:t>
      </w:r>
      <w:r w:rsidR="00645CF2">
        <w:rPr>
          <w:rFonts w:eastAsiaTheme="minorEastAsia"/>
          <w:lang w:val="en-GB" w:eastAsia="ko-KR"/>
        </w:rPr>
        <w:t>Most cases would not touch the maximum k1</w:t>
      </w:r>
      <w:r w:rsidR="00645CF2" w:rsidRPr="00740EC3">
        <w:rPr>
          <w:rFonts w:eastAsiaTheme="minorEastAsia"/>
          <w:vertAlign w:val="subscript"/>
          <w:lang w:val="en-GB" w:eastAsia="ko-KR"/>
        </w:rPr>
        <w:t>def</w:t>
      </w:r>
      <w:r w:rsidR="00645CF2">
        <w:rPr>
          <w:rFonts w:eastAsiaTheme="minorEastAsia"/>
          <w:lang w:val="en-GB" w:eastAsia="ko-KR"/>
        </w:rPr>
        <w:t xml:space="preserve"> value, but </w:t>
      </w:r>
      <w:r w:rsidR="00E80FA2">
        <w:rPr>
          <w:rFonts w:eastAsiaTheme="minorEastAsia"/>
          <w:lang w:val="en-GB" w:eastAsia="ko-KR"/>
        </w:rPr>
        <w:t>to avoid</w:t>
      </w:r>
      <w:r w:rsidR="00645CF2">
        <w:rPr>
          <w:rFonts w:eastAsiaTheme="minorEastAsia"/>
          <w:lang w:val="en-GB" w:eastAsia="ko-KR"/>
        </w:rPr>
        <w:t xml:space="preserve"> </w:t>
      </w:r>
      <w:r w:rsidR="00E80FA2">
        <w:rPr>
          <w:rFonts w:eastAsiaTheme="minorEastAsia"/>
          <w:lang w:val="en-GB" w:eastAsia="ko-KR"/>
        </w:rPr>
        <w:t xml:space="preserve">the </w:t>
      </w:r>
      <w:r w:rsidR="00645CF2">
        <w:rPr>
          <w:rFonts w:eastAsiaTheme="minorEastAsia"/>
          <w:lang w:val="en-GB" w:eastAsia="ko-KR"/>
        </w:rPr>
        <w:t>worst case w</w:t>
      </w:r>
      <w:r w:rsidR="00BD778F">
        <w:rPr>
          <w:rFonts w:eastAsiaTheme="minorEastAsia"/>
          <w:lang w:val="en-GB" w:eastAsia="ko-KR"/>
        </w:rPr>
        <w:t xml:space="preserve">e expect </w:t>
      </w:r>
      <w:r w:rsidR="00355FBE">
        <w:rPr>
          <w:rFonts w:eastAsiaTheme="minorEastAsia"/>
          <w:lang w:val="en-GB" w:eastAsia="ko-KR"/>
        </w:rPr>
        <w:t xml:space="preserve">a </w:t>
      </w:r>
      <w:r w:rsidR="00BD778F">
        <w:rPr>
          <w:rFonts w:eastAsiaTheme="minorEastAsia"/>
          <w:lang w:val="en-GB" w:eastAsia="ko-KR"/>
        </w:rPr>
        <w:t>significant scheduling complexity</w:t>
      </w:r>
      <w:r w:rsidR="00B10482">
        <w:rPr>
          <w:rFonts w:eastAsiaTheme="minorEastAsia"/>
          <w:lang w:val="en-GB" w:eastAsia="ko-KR"/>
        </w:rPr>
        <w:t xml:space="preserve"> </w:t>
      </w:r>
      <w:r w:rsidR="00CB7EF0">
        <w:rPr>
          <w:rFonts w:eastAsiaTheme="minorEastAsia"/>
          <w:lang w:val="en-GB" w:eastAsia="ko-KR"/>
        </w:rPr>
        <w:t>for PUCCH resource</w:t>
      </w:r>
      <w:r w:rsidR="00645CF2">
        <w:rPr>
          <w:rFonts w:eastAsiaTheme="minorEastAsia"/>
          <w:lang w:val="en-GB" w:eastAsia="ko-KR"/>
        </w:rPr>
        <w:t xml:space="preserve"> determination.</w:t>
      </w:r>
    </w:p>
    <w:p w14:paraId="588D2B6E" w14:textId="55452861" w:rsidR="00645CF2" w:rsidRPr="00740EC3" w:rsidRDefault="000D5138" w:rsidP="00756DD4">
      <w:pPr>
        <w:pStyle w:val="B1"/>
        <w:rPr>
          <w:rFonts w:eastAsiaTheme="minorEastAsia"/>
          <w:b/>
          <w:lang w:val="en-GB" w:eastAsia="ko-KR"/>
        </w:rPr>
      </w:pPr>
      <w:bookmarkStart w:id="11" w:name="_Ref6824784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3</w:t>
      </w:r>
      <w:r>
        <w:fldChar w:fldCharType="end"/>
      </w:r>
      <w:r w:rsidR="00645CF2" w:rsidRPr="00740EC3">
        <w:rPr>
          <w:rFonts w:eastAsiaTheme="minorEastAsia"/>
          <w:b/>
          <w:lang w:val="en-GB" w:eastAsia="ko-KR"/>
        </w:rPr>
        <w:t>: The k1</w:t>
      </w:r>
      <w:r w:rsidR="00645CF2" w:rsidRPr="00740EC3">
        <w:rPr>
          <w:rFonts w:eastAsiaTheme="minorEastAsia"/>
          <w:b/>
          <w:vertAlign w:val="subscript"/>
          <w:lang w:val="en-GB" w:eastAsia="ko-KR"/>
        </w:rPr>
        <w:t>def</w:t>
      </w:r>
      <w:r w:rsidR="00645CF2" w:rsidRPr="00740EC3">
        <w:rPr>
          <w:rFonts w:eastAsiaTheme="minorEastAsia"/>
          <w:b/>
          <w:lang w:val="en-GB" w:eastAsia="ko-KR"/>
        </w:rPr>
        <w:t xml:space="preserve"> value may be fixed as one (sub-)slot.</w:t>
      </w:r>
      <w:bookmarkEnd w:id="11"/>
    </w:p>
    <w:p w14:paraId="05F02747" w14:textId="16E903A2" w:rsidR="00AB3B37" w:rsidRDefault="002666DA" w:rsidP="00756DD4">
      <w:pPr>
        <w:pStyle w:val="B1"/>
        <w:rPr>
          <w:iCs/>
          <w:lang w:eastAsia="zh-CN"/>
        </w:rPr>
      </w:pPr>
      <w:r>
        <w:rPr>
          <w:rFonts w:eastAsiaTheme="minorEastAsia" w:hint="eastAsia"/>
          <w:lang w:val="en-GB" w:eastAsia="ko-KR"/>
        </w:rPr>
        <w:t>C</w:t>
      </w:r>
      <w:r>
        <w:rPr>
          <w:rFonts w:eastAsiaTheme="minorEastAsia"/>
          <w:lang w:val="en-GB" w:eastAsia="ko-KR"/>
        </w:rPr>
        <w:t xml:space="preserve">onsidering intra-UE multiplexing, we can further consider multiplexing/dropping SPS HARQ-ACK with different </w:t>
      </w:r>
      <w:proofErr w:type="spellStart"/>
      <w:r w:rsidRPr="00C06B59">
        <w:rPr>
          <w:i/>
          <w:iCs/>
          <w:lang w:eastAsia="zh-CN"/>
        </w:rPr>
        <w:t>harq-CodebookID</w:t>
      </w:r>
      <w:proofErr w:type="spellEnd"/>
      <w:r>
        <w:rPr>
          <w:iCs/>
          <w:lang w:eastAsia="zh-CN"/>
        </w:rPr>
        <w:t>. The semi-static configuration determines whether SPS HARQ-ACK is deferred or not, and the UE can expect any behavior without tight processing timeline requirements.</w:t>
      </w:r>
    </w:p>
    <w:p w14:paraId="4C6491CA" w14:textId="24D7384A" w:rsidR="00771E37" w:rsidRDefault="00771E37" w:rsidP="00756DD4">
      <w:pPr>
        <w:pStyle w:val="B1"/>
        <w:rPr>
          <w:rFonts w:eastAsiaTheme="minorEastAsia"/>
          <w:iCs/>
          <w:lang w:eastAsia="ko-KR"/>
        </w:rPr>
      </w:pPr>
      <w:r>
        <w:rPr>
          <w:rFonts w:eastAsiaTheme="minorEastAsia"/>
          <w:iCs/>
          <w:lang w:eastAsia="ko-KR"/>
        </w:rPr>
        <w:t>In addition, the deferring operation can be configured per SPS config. This is because a UE can support various type of traffics in the same serving cell. For more efficient operation, we prefer the deferring is configured as per SPS.</w:t>
      </w:r>
    </w:p>
    <w:p w14:paraId="043D15D4" w14:textId="77ACE8E7" w:rsidR="00771E37" w:rsidRPr="00740EC3" w:rsidRDefault="00771E37" w:rsidP="00756DD4">
      <w:pPr>
        <w:pStyle w:val="B1"/>
        <w:rPr>
          <w:rFonts w:eastAsiaTheme="minorEastAsia"/>
          <w:b/>
          <w:iCs/>
          <w:lang w:eastAsia="ko-KR"/>
        </w:rPr>
      </w:pPr>
      <w:bookmarkStart w:id="12" w:name="_Ref68261110"/>
      <w:r w:rsidRPr="00740EC3">
        <w:rPr>
          <w:b/>
          <w:kern w:val="2"/>
          <w:szCs w:val="22"/>
          <w:lang w:eastAsia="ko-KR"/>
        </w:rPr>
        <w:t xml:space="preserve">Proposal </w:t>
      </w:r>
      <w:r w:rsidRPr="00740EC3">
        <w:rPr>
          <w:b/>
        </w:rPr>
        <w:fldChar w:fldCharType="begin"/>
      </w:r>
      <w:r w:rsidRPr="00740EC3">
        <w:rPr>
          <w:b/>
          <w:kern w:val="2"/>
          <w:szCs w:val="22"/>
          <w:lang w:eastAsia="ko-KR"/>
        </w:rPr>
        <w:instrText xml:space="preserve"> SEQ Proposal \* ARABIC </w:instrText>
      </w:r>
      <w:r w:rsidRPr="00740EC3">
        <w:rPr>
          <w:b/>
        </w:rPr>
        <w:fldChar w:fldCharType="separate"/>
      </w:r>
      <w:r w:rsidR="0045692F">
        <w:rPr>
          <w:b/>
          <w:noProof/>
          <w:kern w:val="2"/>
          <w:szCs w:val="22"/>
          <w:lang w:eastAsia="ko-KR"/>
        </w:rPr>
        <w:t>4</w:t>
      </w:r>
      <w:r w:rsidRPr="00740EC3">
        <w:rPr>
          <w:b/>
        </w:rPr>
        <w:fldChar w:fldCharType="end"/>
      </w:r>
      <w:r w:rsidRPr="00740EC3">
        <w:rPr>
          <w:rFonts w:eastAsiaTheme="minorEastAsia"/>
          <w:b/>
          <w:lang w:val="en-GB" w:eastAsia="ko-KR"/>
        </w:rPr>
        <w:t xml:space="preserve">: </w:t>
      </w:r>
      <w:r w:rsidRPr="00740EC3">
        <w:rPr>
          <w:rFonts w:eastAsiaTheme="minorEastAsia"/>
          <w:b/>
          <w:iCs/>
          <w:lang w:eastAsia="ko-KR"/>
        </w:rPr>
        <w:t>The SPS HARQ-ACK deferral can be configured per SPS configuration (option 2).</w:t>
      </w:r>
      <w:bookmarkEnd w:id="12"/>
    </w:p>
    <w:p w14:paraId="12A2A0AB" w14:textId="35EC2AE7" w:rsidR="00620E7B" w:rsidRPr="005A553B" w:rsidRDefault="00620E7B" w:rsidP="00620E7B">
      <w:pPr>
        <w:pStyle w:val="H2"/>
        <w:numPr>
          <w:ilvl w:val="2"/>
          <w:numId w:val="1"/>
        </w:numPr>
        <w:ind w:leftChars="0"/>
        <w:rPr>
          <w:rFonts w:eastAsiaTheme="minorEastAsia"/>
        </w:rPr>
      </w:pPr>
      <w:r>
        <w:rPr>
          <w:rFonts w:eastAsiaTheme="minorEastAsia"/>
        </w:rPr>
        <w:lastRenderedPageBreak/>
        <w:t>Retransmission of cancelled SPS HARQ-ACK</w:t>
      </w:r>
    </w:p>
    <w:p w14:paraId="15D5BDCE" w14:textId="222CFF5A" w:rsidR="004F595F" w:rsidRDefault="000129D7" w:rsidP="00756DD4">
      <w:pPr>
        <w:pStyle w:val="B1"/>
        <w:rPr>
          <w:rFonts w:eastAsiaTheme="minorEastAsia"/>
          <w:lang w:eastAsia="ko-KR"/>
        </w:rPr>
      </w:pPr>
      <w:r>
        <w:rPr>
          <w:rFonts w:eastAsiaTheme="minorEastAsia" w:hint="eastAsia"/>
          <w:lang w:eastAsia="ko-KR"/>
        </w:rPr>
        <w:t>T</w:t>
      </w:r>
      <w:r>
        <w:rPr>
          <w:rFonts w:eastAsiaTheme="minorEastAsia"/>
          <w:lang w:eastAsia="ko-KR"/>
        </w:rPr>
        <w:t>his issue has been discussed in terms of an option of SPS HARQ-ACK dropping. The idea is to transmit UCIs including dropped SPS HARQ-ACK, on the framework of Type-3 HARQ-ACK codebook. Most companies sympathize the size of Type-3 HARQ-ACK codebook is too large</w:t>
      </w:r>
      <w:r w:rsidR="004F595F">
        <w:rPr>
          <w:rFonts w:eastAsiaTheme="minorEastAsia"/>
          <w:lang w:eastAsia="ko-KR"/>
        </w:rPr>
        <w:t xml:space="preserve">, and we also think that the size should be reduced. Regarding this, </w:t>
      </w:r>
      <w:r w:rsidR="00B201E5">
        <w:rPr>
          <w:rFonts w:eastAsiaTheme="minorEastAsia"/>
          <w:lang w:eastAsia="ko-KR"/>
        </w:rPr>
        <w:t xml:space="preserve">the feature lead summary captured two points. </w:t>
      </w:r>
    </w:p>
    <w:p w14:paraId="334CED19" w14:textId="329D4571" w:rsidR="00B201E5" w:rsidRDefault="00B201E5" w:rsidP="00756DD4">
      <w:pPr>
        <w:pStyle w:val="B1"/>
        <w:rPr>
          <w:rFonts w:eastAsiaTheme="minorEastAsia"/>
          <w:lang w:eastAsia="ko-KR"/>
        </w:rPr>
      </w:pPr>
      <w:r>
        <w:rPr>
          <w:rFonts w:eastAsiaTheme="minorEastAsia" w:hint="eastAsia"/>
          <w:lang w:eastAsia="ko-KR"/>
        </w:rPr>
        <w:t>O</w:t>
      </w:r>
      <w:r>
        <w:rPr>
          <w:rFonts w:eastAsiaTheme="minorEastAsia"/>
          <w:lang w:eastAsia="ko-KR"/>
        </w:rPr>
        <w:t xml:space="preserve">ne point is to introduce a priority indicator in the DCI format 1_1 to trigger Type-3 HARQ-ACK codebook. This priority indicator governs the PUCCH transmission and may switch the priority of some HPID from the scheduling DCI. It is reasonable because the Type-3 HARQ-ACK codebook shares one priority and this is given by the triggering DCI. </w:t>
      </w:r>
    </w:p>
    <w:p w14:paraId="431ADBA0" w14:textId="772B9F1D" w:rsidR="00DC5679" w:rsidRDefault="00B201E5" w:rsidP="00756DD4">
      <w:pPr>
        <w:pStyle w:val="B1"/>
        <w:rPr>
          <w:rFonts w:eastAsiaTheme="minorEastAsia"/>
          <w:lang w:eastAsia="ko-KR"/>
        </w:rPr>
      </w:pPr>
      <w:r>
        <w:rPr>
          <w:rFonts w:eastAsiaTheme="minorEastAsia" w:hint="eastAsia"/>
          <w:lang w:eastAsia="ko-KR"/>
        </w:rPr>
        <w:t>T</w:t>
      </w:r>
      <w:r>
        <w:rPr>
          <w:rFonts w:eastAsiaTheme="minorEastAsia"/>
          <w:lang w:eastAsia="ko-KR"/>
        </w:rPr>
        <w:t xml:space="preserve">he other point is to reduce the size of a Type-3 HARQ-ACK codebook. </w:t>
      </w:r>
      <w:r w:rsidR="00961E39">
        <w:rPr>
          <w:rFonts w:eastAsiaTheme="minorEastAsia"/>
          <w:lang w:eastAsia="ko-KR"/>
        </w:rPr>
        <w:t xml:space="preserve">Although the </w:t>
      </w:r>
      <w:r w:rsidR="004B160D">
        <w:rPr>
          <w:rFonts w:eastAsiaTheme="minorEastAsia"/>
          <w:lang w:eastAsia="ko-KR"/>
        </w:rPr>
        <w:t xml:space="preserve">activation/release DCI is dynamically indicated, the gNB receives </w:t>
      </w:r>
      <w:r w:rsidR="00AF2F45">
        <w:rPr>
          <w:rFonts w:eastAsiaTheme="minorEastAsia"/>
          <w:lang w:eastAsia="ko-KR"/>
        </w:rPr>
        <w:t>HARQ-ACK. In our understanding, this is as reliable as the RRC signalling. We prefer to include only activated SPS, which naturally includes in activated serving cells.</w:t>
      </w:r>
    </w:p>
    <w:p w14:paraId="567DCEA6" w14:textId="42910E4C" w:rsidR="00B201E5" w:rsidRDefault="00DC5679" w:rsidP="00A946C1">
      <w:pPr>
        <w:pStyle w:val="B1"/>
        <w:rPr>
          <w:rFonts w:eastAsiaTheme="minorEastAsia"/>
          <w:lang w:eastAsia="ko-KR"/>
        </w:rPr>
      </w:pPr>
      <w:r>
        <w:rPr>
          <w:rFonts w:eastAsiaTheme="minorEastAsia" w:hint="eastAsia"/>
          <w:lang w:eastAsia="ko-KR"/>
        </w:rPr>
        <w:t>S</w:t>
      </w:r>
      <w:r>
        <w:rPr>
          <w:rFonts w:eastAsiaTheme="minorEastAsia"/>
          <w:lang w:eastAsia="ko-KR"/>
        </w:rPr>
        <w:t xml:space="preserve">ome other enhancements can be further considered. For instance, DCI format 1_1 can include other fields such as carrier indication field. This field can </w:t>
      </w:r>
      <w:r w:rsidR="00A946C1">
        <w:rPr>
          <w:rFonts w:eastAsiaTheme="minorEastAsia" w:hint="eastAsia"/>
          <w:lang w:eastAsia="ko-KR"/>
        </w:rPr>
        <w:t>i</w:t>
      </w:r>
      <w:r w:rsidR="00A946C1">
        <w:rPr>
          <w:rFonts w:eastAsiaTheme="minorEastAsia"/>
          <w:lang w:eastAsia="ko-KR"/>
        </w:rPr>
        <w:t xml:space="preserve">nclude/exclude relevant serving cells. In addition, </w:t>
      </w:r>
      <w:r w:rsidR="00AF2F45">
        <w:rPr>
          <w:rFonts w:eastAsiaTheme="minorEastAsia"/>
          <w:lang w:eastAsia="ko-KR"/>
        </w:rPr>
        <w:t xml:space="preserve">depending on the SPS (N)ACK skipping discussions, we can support a subset of SPS HARQ-ACK forms the enhanced </w:t>
      </w:r>
      <w:r w:rsidR="00AF027C">
        <w:rPr>
          <w:rFonts w:eastAsiaTheme="minorEastAsia"/>
          <w:lang w:eastAsia="ko-KR"/>
        </w:rPr>
        <w:t xml:space="preserve">Type-3 HARQ-ACK </w:t>
      </w:r>
      <w:r w:rsidR="00AF2F45">
        <w:rPr>
          <w:rFonts w:eastAsiaTheme="minorEastAsia"/>
          <w:lang w:eastAsia="ko-KR"/>
        </w:rPr>
        <w:t xml:space="preserve">codebook. </w:t>
      </w:r>
      <w:r w:rsidR="00AF027C">
        <w:rPr>
          <w:rFonts w:eastAsiaTheme="minorEastAsia"/>
          <w:lang w:eastAsia="ko-KR"/>
        </w:rPr>
        <w:t xml:space="preserve">If some of SPS PDSCH is received among a set of SPS, then SPS HARQ-ACK bits </w:t>
      </w:r>
      <w:r w:rsidR="00A946C1">
        <w:rPr>
          <w:rFonts w:eastAsiaTheme="minorEastAsia"/>
          <w:lang w:eastAsia="ko-KR"/>
        </w:rPr>
        <w:t>may</w:t>
      </w:r>
      <w:r w:rsidR="00AF027C">
        <w:rPr>
          <w:rFonts w:eastAsiaTheme="minorEastAsia"/>
          <w:lang w:eastAsia="ko-KR"/>
        </w:rPr>
        <w:t xml:space="preserve"> be compressed in this codebook.</w:t>
      </w:r>
    </w:p>
    <w:p w14:paraId="5D89D2B0" w14:textId="3546B23B" w:rsidR="00B201E5" w:rsidRPr="00740EC3" w:rsidRDefault="000D5138" w:rsidP="00756DD4">
      <w:pPr>
        <w:pStyle w:val="B1"/>
        <w:rPr>
          <w:rFonts w:eastAsiaTheme="minorEastAsia"/>
          <w:b/>
          <w:lang w:eastAsia="ko-KR"/>
        </w:rPr>
      </w:pPr>
      <w:bookmarkStart w:id="13" w:name="_Ref68247852"/>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5</w:t>
      </w:r>
      <w:r>
        <w:fldChar w:fldCharType="end"/>
      </w:r>
      <w:r>
        <w:t>:</w:t>
      </w:r>
      <w:r w:rsidR="00A946C1" w:rsidRPr="00740EC3">
        <w:rPr>
          <w:rFonts w:eastAsiaTheme="minorEastAsia"/>
          <w:b/>
          <w:lang w:eastAsia="ko-KR"/>
        </w:rPr>
        <w:t xml:space="preserve"> </w:t>
      </w:r>
      <w:r w:rsidR="00CD13C2" w:rsidRPr="00740EC3">
        <w:rPr>
          <w:rFonts w:eastAsiaTheme="minorEastAsia"/>
          <w:b/>
          <w:lang w:eastAsia="ko-KR"/>
        </w:rPr>
        <w:t xml:space="preserve">The size </w:t>
      </w:r>
      <w:r w:rsidR="00785C80" w:rsidRPr="00740EC3">
        <w:rPr>
          <w:rFonts w:eastAsiaTheme="minorEastAsia"/>
          <w:b/>
          <w:lang w:eastAsia="ko-KR"/>
        </w:rPr>
        <w:t xml:space="preserve">of the enhanced Type-3 HARQ-ACK codebook </w:t>
      </w:r>
      <w:r w:rsidR="00CD13C2" w:rsidRPr="00740EC3">
        <w:rPr>
          <w:rFonts w:eastAsiaTheme="minorEastAsia"/>
          <w:b/>
          <w:lang w:eastAsia="ko-KR"/>
        </w:rPr>
        <w:t>can be determined by at least activation/release DC</w:t>
      </w:r>
      <w:r w:rsidR="00785C80" w:rsidRPr="00740EC3">
        <w:rPr>
          <w:rFonts w:eastAsiaTheme="minorEastAsia"/>
          <w:b/>
          <w:lang w:eastAsia="ko-KR"/>
        </w:rPr>
        <w:t>I.</w:t>
      </w:r>
      <w:bookmarkEnd w:id="13"/>
    </w:p>
    <w:p w14:paraId="5945E3B5" w14:textId="77777777" w:rsidR="005A553B" w:rsidRPr="005A553B" w:rsidRDefault="005A553B" w:rsidP="005A553B">
      <w:pPr>
        <w:pStyle w:val="H2"/>
        <w:numPr>
          <w:ilvl w:val="2"/>
          <w:numId w:val="1"/>
        </w:numPr>
        <w:ind w:leftChars="0"/>
        <w:rPr>
          <w:rFonts w:eastAsiaTheme="minorEastAsia"/>
        </w:rPr>
      </w:pPr>
      <w:r w:rsidRPr="005A553B">
        <w:rPr>
          <w:rFonts w:eastAsiaTheme="minorEastAsia"/>
        </w:rPr>
        <w:t xml:space="preserve">SPS HARQ-ACK skipping for ‘skipped’ SPS PDSCH </w:t>
      </w:r>
    </w:p>
    <w:tbl>
      <w:tblPr>
        <w:tblStyle w:val="a6"/>
        <w:tblW w:w="0" w:type="auto"/>
        <w:tblLook w:val="04A0" w:firstRow="1" w:lastRow="0" w:firstColumn="1" w:lastColumn="0" w:noHBand="0" w:noVBand="1"/>
      </w:tblPr>
      <w:tblGrid>
        <w:gridCol w:w="9016"/>
      </w:tblGrid>
      <w:tr w:rsidR="007D0635" w14:paraId="3AD038E5" w14:textId="77777777" w:rsidTr="007D0635">
        <w:tc>
          <w:tcPr>
            <w:tcW w:w="9016" w:type="dxa"/>
          </w:tcPr>
          <w:p w14:paraId="0F46DA94" w14:textId="77777777" w:rsidR="007D0635" w:rsidRPr="001418CF" w:rsidRDefault="007D0635" w:rsidP="007D0635">
            <w:pPr>
              <w:spacing w:before="100" w:beforeAutospacing="1" w:line="252" w:lineRule="auto"/>
              <w:rPr>
                <w:rFonts w:eastAsia="Times New Roman"/>
                <w:lang w:val="en-US" w:eastAsia="ko-KR"/>
              </w:rPr>
            </w:pPr>
            <w:r w:rsidRPr="001418CF">
              <w:rPr>
                <w:rFonts w:eastAsia="Times New Roman"/>
                <w:highlight w:val="green"/>
                <w:lang w:eastAsia="zh-CN"/>
              </w:rPr>
              <w:t>Agreements</w:t>
            </w:r>
            <w:r w:rsidRPr="001418CF">
              <w:rPr>
                <w:rFonts w:eastAsia="Times New Roman"/>
                <w:lang w:eastAsia="zh-CN"/>
              </w:rPr>
              <w:t>: For the studies on SPS HARQ skipping for skipped SPS PDSCH, the further discussions should focus on the following reduced sets methods:</w:t>
            </w:r>
          </w:p>
          <w:p w14:paraId="2C3C1A70" w14:textId="77777777" w:rsidR="007D0635" w:rsidRPr="001418CF" w:rsidRDefault="007D0635" w:rsidP="000D5138">
            <w:pPr>
              <w:numPr>
                <w:ilvl w:val="0"/>
                <w:numId w:val="27"/>
              </w:numPr>
              <w:rPr>
                <w:rFonts w:eastAsia="Times New Roman"/>
                <w:lang w:val="en-US" w:eastAsia="ko-KR"/>
              </w:rPr>
            </w:pPr>
            <w:r w:rsidRPr="001418CF">
              <w:rPr>
                <w:rFonts w:eastAsia="Times New Roman"/>
                <w:lang w:eastAsia="zh-CN"/>
              </w:rPr>
              <w:t>‘NACK skipping’ for (skipped) SPS PDSCH (Alt. 1)</w:t>
            </w:r>
          </w:p>
          <w:p w14:paraId="18CEF6C8" w14:textId="77777777" w:rsidR="007D0635" w:rsidRPr="001418CF" w:rsidRDefault="007D0635" w:rsidP="000D5138">
            <w:pPr>
              <w:numPr>
                <w:ilvl w:val="1"/>
                <w:numId w:val="27"/>
              </w:numPr>
              <w:rPr>
                <w:rFonts w:eastAsia="Times New Roman"/>
                <w:lang w:val="en-US" w:eastAsia="ko-KR"/>
              </w:rPr>
            </w:pPr>
            <w:r w:rsidRPr="001418CF">
              <w:rPr>
                <w:rFonts w:eastAsia="Times New Roman"/>
                <w:lang w:eastAsia="zh-CN"/>
              </w:rPr>
              <w:t>FFS: details including at least when to skip the HARQ-ACK as well as NACK skipping configuration details (per SPS or group of SPS configurations etc.)</w:t>
            </w:r>
          </w:p>
          <w:p w14:paraId="56DE240E" w14:textId="77777777" w:rsidR="007D0635" w:rsidRPr="001418CF" w:rsidRDefault="007D0635" w:rsidP="000D5138">
            <w:pPr>
              <w:numPr>
                <w:ilvl w:val="1"/>
                <w:numId w:val="27"/>
              </w:numPr>
              <w:rPr>
                <w:rFonts w:eastAsia="Times New Roman"/>
                <w:lang w:val="en-US" w:eastAsia="ko-KR"/>
              </w:rPr>
            </w:pPr>
            <w:r w:rsidRPr="001418CF">
              <w:rPr>
                <w:rFonts w:eastAsia="Times New Roman"/>
                <w:lang w:eastAsia="zh-CN"/>
              </w:rPr>
              <w:t>Note: this alternative assumes inherently no identification of a skipped SPS PDSCH by the UE</w:t>
            </w:r>
          </w:p>
          <w:p w14:paraId="231A1F47" w14:textId="77777777" w:rsidR="007D0635" w:rsidRPr="001418CF" w:rsidRDefault="007D0635" w:rsidP="000D5138">
            <w:pPr>
              <w:numPr>
                <w:ilvl w:val="0"/>
                <w:numId w:val="27"/>
              </w:numPr>
              <w:rPr>
                <w:rFonts w:eastAsia="Times New Roman"/>
                <w:lang w:val="en-US" w:eastAsia="ko-KR"/>
              </w:rPr>
            </w:pPr>
            <w:r w:rsidRPr="001418CF">
              <w:rPr>
                <w:rFonts w:eastAsia="Times New Roman"/>
                <w:lang w:eastAsia="zh-CN"/>
              </w:rPr>
              <w:t>Dynamic indication of skipped SPS PDSCH occasions (Alt. 3)</w:t>
            </w:r>
          </w:p>
          <w:p w14:paraId="1D09D969" w14:textId="77777777" w:rsidR="007D0635" w:rsidRPr="003922A2" w:rsidRDefault="007D0635" w:rsidP="000D5138">
            <w:pPr>
              <w:numPr>
                <w:ilvl w:val="1"/>
                <w:numId w:val="27"/>
              </w:numPr>
              <w:rPr>
                <w:rFonts w:eastAsia="Times New Roman"/>
                <w:lang w:val="en-US" w:eastAsia="ko-KR"/>
              </w:rPr>
            </w:pPr>
            <w:r w:rsidRPr="001418CF">
              <w:rPr>
                <w:rFonts w:eastAsia="Times New Roman"/>
                <w:lang w:eastAsia="zh-CN"/>
              </w:rPr>
              <w:t>FFS: details including dynamic indication methods such as e.g. DCI, MAC CE, specific DM-RS instead of SPS DM-RS, …</w:t>
            </w:r>
          </w:p>
          <w:p w14:paraId="50F39CCD" w14:textId="77777777" w:rsidR="003922A2" w:rsidRPr="001418CF" w:rsidRDefault="003922A2" w:rsidP="003922A2">
            <w:pPr>
              <w:rPr>
                <w:i/>
                <w:iCs/>
                <w:lang w:val="en-US"/>
              </w:rPr>
            </w:pPr>
          </w:p>
          <w:p w14:paraId="2E083B7B" w14:textId="77777777" w:rsidR="000D5138" w:rsidRPr="001418CF" w:rsidRDefault="000D5138" w:rsidP="000D5138">
            <w:pPr>
              <w:spacing w:line="252" w:lineRule="auto"/>
              <w:rPr>
                <w:rFonts w:eastAsia="Times New Roman"/>
                <w:lang w:val="en-US" w:eastAsia="ko-KR"/>
              </w:rPr>
            </w:pPr>
            <w:r w:rsidRPr="001418CF">
              <w:rPr>
                <w:rFonts w:eastAsia="Times New Roman"/>
                <w:highlight w:val="green"/>
                <w:lang w:eastAsia="zh-CN"/>
              </w:rPr>
              <w:t>Agreements</w:t>
            </w:r>
            <w:r w:rsidRPr="001418CF">
              <w:rPr>
                <w:rFonts w:eastAsia="Times New Roman"/>
                <w:lang w:eastAsia="zh-CN"/>
              </w:rPr>
              <w:t>: For the studies on SPS HARQ payload size reduction (of non-skipped SPS PDSCH), the further discussions should focus on the following reduced sets of methods:</w:t>
            </w:r>
          </w:p>
          <w:p w14:paraId="0CDEA4A5" w14:textId="77777777" w:rsidR="000D5138" w:rsidRPr="001418CF" w:rsidRDefault="000D5138" w:rsidP="000D5138">
            <w:pPr>
              <w:numPr>
                <w:ilvl w:val="0"/>
                <w:numId w:val="27"/>
              </w:numPr>
              <w:rPr>
                <w:rFonts w:eastAsia="Times New Roman"/>
                <w:lang w:val="en-US" w:eastAsia="ko-KR"/>
              </w:rPr>
            </w:pPr>
            <w:r w:rsidRPr="001418CF">
              <w:rPr>
                <w:rFonts w:eastAsia="Times New Roman"/>
                <w:lang w:eastAsia="zh-CN"/>
              </w:rPr>
              <w:t>ACK skipping (NACK-only) (Alt. 1)</w:t>
            </w:r>
          </w:p>
          <w:p w14:paraId="545F01F1" w14:textId="77777777" w:rsidR="000D5138" w:rsidRPr="001418CF" w:rsidRDefault="000D5138" w:rsidP="000D5138">
            <w:pPr>
              <w:numPr>
                <w:ilvl w:val="1"/>
                <w:numId w:val="27"/>
              </w:numPr>
              <w:rPr>
                <w:rFonts w:eastAsia="Times New Roman"/>
                <w:lang w:val="en-US" w:eastAsia="ko-KR"/>
              </w:rPr>
            </w:pPr>
            <w:r w:rsidRPr="001418CF">
              <w:rPr>
                <w:rFonts w:eastAsia="Times New Roman"/>
                <w:lang w:eastAsia="zh-CN"/>
              </w:rPr>
              <w:t>FFS: Details</w:t>
            </w:r>
          </w:p>
          <w:p w14:paraId="5BDA56A3" w14:textId="77777777" w:rsidR="000D5138" w:rsidRPr="001418CF" w:rsidRDefault="000D5138" w:rsidP="000D5138">
            <w:pPr>
              <w:numPr>
                <w:ilvl w:val="0"/>
                <w:numId w:val="27"/>
              </w:numPr>
              <w:rPr>
                <w:rFonts w:eastAsia="Times New Roman"/>
                <w:lang w:val="en-US" w:eastAsia="ko-KR"/>
              </w:rPr>
            </w:pPr>
            <w:r w:rsidRPr="001418CF">
              <w:rPr>
                <w:rFonts w:eastAsia="Times New Roman"/>
                <w:lang w:eastAsia="zh-CN"/>
              </w:rPr>
              <w:t>NACK skipping (ACK-only) (Alt. 2)</w:t>
            </w:r>
          </w:p>
          <w:p w14:paraId="623A8E1E" w14:textId="77777777" w:rsidR="000D5138" w:rsidRPr="001418CF" w:rsidRDefault="000D5138" w:rsidP="000D5138">
            <w:pPr>
              <w:numPr>
                <w:ilvl w:val="1"/>
                <w:numId w:val="27"/>
              </w:numPr>
              <w:rPr>
                <w:rFonts w:eastAsia="Times New Roman"/>
                <w:lang w:val="en-US" w:eastAsia="ko-KR"/>
              </w:rPr>
            </w:pPr>
            <w:r w:rsidRPr="001418CF">
              <w:rPr>
                <w:rFonts w:eastAsia="Times New Roman"/>
                <w:lang w:eastAsia="zh-CN"/>
              </w:rPr>
              <w:t>FFS: Details</w:t>
            </w:r>
          </w:p>
          <w:p w14:paraId="7B6B0C1B" w14:textId="77777777" w:rsidR="000D5138" w:rsidRPr="001418CF" w:rsidRDefault="000D5138" w:rsidP="000D5138">
            <w:pPr>
              <w:numPr>
                <w:ilvl w:val="0"/>
                <w:numId w:val="27"/>
              </w:numPr>
              <w:rPr>
                <w:rFonts w:eastAsia="Times New Roman"/>
                <w:lang w:val="en-US" w:eastAsia="ko-KR"/>
              </w:rPr>
            </w:pPr>
            <w:r w:rsidRPr="001418CF">
              <w:rPr>
                <w:rFonts w:eastAsia="Times New Roman"/>
                <w:lang w:eastAsia="zh-CN"/>
              </w:rPr>
              <w:t>HARQ bundling / compression (Alt. 3)</w:t>
            </w:r>
          </w:p>
          <w:p w14:paraId="54BC67A3" w14:textId="77777777" w:rsidR="000D5138" w:rsidRPr="001418CF" w:rsidRDefault="000D5138" w:rsidP="000D5138">
            <w:pPr>
              <w:numPr>
                <w:ilvl w:val="1"/>
                <w:numId w:val="27"/>
              </w:numPr>
              <w:rPr>
                <w:rFonts w:eastAsia="Times New Roman"/>
                <w:lang w:val="en-US" w:eastAsia="ko-KR"/>
              </w:rPr>
            </w:pPr>
            <w:r w:rsidRPr="001418CF">
              <w:rPr>
                <w:rFonts w:eastAsia="Times New Roman"/>
                <w:lang w:eastAsia="zh-CN"/>
              </w:rPr>
              <w:t>FFS: Details including HARQ bundling / compression window, bundling / compression technique</w:t>
            </w:r>
          </w:p>
          <w:p w14:paraId="5AE0AD8F" w14:textId="77777777" w:rsidR="000D5138" w:rsidRPr="001418CF" w:rsidRDefault="000D5138" w:rsidP="000D5138">
            <w:pPr>
              <w:numPr>
                <w:ilvl w:val="0"/>
                <w:numId w:val="27"/>
              </w:numPr>
              <w:rPr>
                <w:rFonts w:eastAsia="Times New Roman"/>
                <w:lang w:val="en-US" w:eastAsia="ko-KR"/>
              </w:rPr>
            </w:pPr>
            <w:r w:rsidRPr="001418CF">
              <w:rPr>
                <w:rFonts w:eastAsia="Times New Roman"/>
                <w:lang w:eastAsia="zh-CN"/>
              </w:rPr>
              <w:t>HARQ-ACK disabling /skipping for certain SPS configurations (Alt. 4)</w:t>
            </w:r>
          </w:p>
          <w:p w14:paraId="786F1C84" w14:textId="77777777" w:rsidR="000D5138" w:rsidRPr="001418CF" w:rsidRDefault="000D5138" w:rsidP="000D5138">
            <w:pPr>
              <w:numPr>
                <w:ilvl w:val="1"/>
                <w:numId w:val="27"/>
              </w:numPr>
              <w:rPr>
                <w:rFonts w:eastAsia="Times New Roman"/>
                <w:lang w:val="en-US" w:eastAsia="ko-KR"/>
              </w:rPr>
            </w:pPr>
            <w:r w:rsidRPr="001418CF">
              <w:rPr>
                <w:rFonts w:eastAsia="Times New Roman"/>
                <w:lang w:eastAsia="zh-CN"/>
              </w:rPr>
              <w:t>The skipping / disabling is higher-layer configured per SPS configuration</w:t>
            </w:r>
          </w:p>
          <w:p w14:paraId="3EEA3A6D" w14:textId="6CD7EB62" w:rsidR="003922A2" w:rsidRPr="003922A2" w:rsidRDefault="000D5138" w:rsidP="000D5138">
            <w:pPr>
              <w:pStyle w:val="a5"/>
              <w:numPr>
                <w:ilvl w:val="1"/>
                <w:numId w:val="27"/>
              </w:numPr>
              <w:spacing w:after="180"/>
              <w:ind w:leftChars="0"/>
              <w:contextualSpacing/>
              <w:jc w:val="both"/>
              <w:rPr>
                <w:i/>
                <w:iCs/>
                <w:lang w:val="en-US"/>
              </w:rPr>
            </w:pPr>
            <w:r w:rsidRPr="001418CF">
              <w:rPr>
                <w:rFonts w:eastAsia="Times New Roman"/>
                <w:lang w:eastAsia="zh-CN"/>
              </w:rPr>
              <w:t>FFS: HARQ-ACK skipping behaviour for Type 1 CB</w:t>
            </w:r>
          </w:p>
        </w:tc>
      </w:tr>
    </w:tbl>
    <w:p w14:paraId="6BFA7248" w14:textId="77777777" w:rsidR="007D0635" w:rsidRPr="00740EC3" w:rsidRDefault="007D0635" w:rsidP="005A553B">
      <w:pPr>
        <w:pStyle w:val="B1"/>
        <w:ind w:left="0"/>
        <w:rPr>
          <w:rFonts w:eastAsiaTheme="minorEastAsia"/>
          <w:sz w:val="2"/>
          <w:szCs w:val="2"/>
          <w:lang w:eastAsia="ko-KR"/>
        </w:rPr>
      </w:pPr>
    </w:p>
    <w:p w14:paraId="50C5F44D" w14:textId="33B0BE0A" w:rsidR="005A553B" w:rsidRDefault="00D4720F" w:rsidP="005A553B">
      <w:pPr>
        <w:pStyle w:val="B1"/>
        <w:ind w:left="0"/>
        <w:rPr>
          <w:rFonts w:eastAsiaTheme="minorEastAsia"/>
          <w:lang w:eastAsia="ko-KR"/>
        </w:rPr>
      </w:pPr>
      <w:r w:rsidRPr="00C73E21">
        <w:rPr>
          <w:rFonts w:eastAsiaTheme="minorEastAsia"/>
          <w:lang w:eastAsia="ko-KR"/>
        </w:rPr>
        <w:t>The NACK skipping</w:t>
      </w:r>
      <w:r w:rsidR="005A553B" w:rsidRPr="00C73E21">
        <w:rPr>
          <w:rFonts w:eastAsiaTheme="minorEastAsia"/>
          <w:lang w:eastAsia="ko-KR"/>
        </w:rPr>
        <w:t xml:space="preserve"> scheme can be summarized as; for PUCCH with only SPS HARQ-ACK, it can be omitted if SPS PDSCH is not received as zero bits need to be reported. The PUCCH resource is reserved anyway, but it can reduce the interference. This is especially beneficial when the jitter of the considering traffic is large. When the traffic arrives periodically, a SPS PDSCH can capture this arrival, but if its jitter becomes large or even random, more than one SPS PDSCH should be activated to minimize the CORESET overhead. However, each </w:t>
      </w:r>
      <w:r w:rsidR="005A553B">
        <w:rPr>
          <w:rFonts w:eastAsiaTheme="minorEastAsia"/>
          <w:lang w:eastAsia="ko-KR"/>
        </w:rPr>
        <w:lastRenderedPageBreak/>
        <w:t>SPS PDSCH candidate should generate own HARQ-ACK, which is usually NACK. In this case, at most one SPS PDSCH candidate among a set of candidates can be actually received and generate a HARQ-ACK.</w:t>
      </w:r>
    </w:p>
    <w:p w14:paraId="0AF1BC80" w14:textId="08F1DC67" w:rsidR="007D0635" w:rsidRPr="00756DD4" w:rsidRDefault="007D0635" w:rsidP="007D0635">
      <w:pPr>
        <w:pStyle w:val="B1"/>
        <w:ind w:left="0"/>
        <w:rPr>
          <w:rFonts w:eastAsiaTheme="minorEastAsia"/>
          <w:b/>
          <w:lang w:eastAsia="ko-KR"/>
        </w:rPr>
      </w:pPr>
      <w:bookmarkStart w:id="14" w:name="_Ref54308483"/>
      <w:bookmarkStart w:id="15" w:name="_Ref61364430"/>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6</w:t>
      </w:r>
      <w:r>
        <w:fldChar w:fldCharType="end"/>
      </w:r>
      <w:r>
        <w:t>:</w:t>
      </w:r>
      <w:r w:rsidRPr="00756DD4">
        <w:rPr>
          <w:rFonts w:eastAsiaTheme="minorEastAsia"/>
          <w:b/>
          <w:lang w:eastAsia="ko-KR"/>
        </w:rPr>
        <w:t xml:space="preserve"> </w:t>
      </w:r>
      <w:bookmarkEnd w:id="14"/>
      <w:r w:rsidR="00A867C3">
        <w:rPr>
          <w:rFonts w:eastAsiaTheme="minorEastAsia"/>
          <w:b/>
          <w:lang w:eastAsia="ko-KR"/>
        </w:rPr>
        <w:t>For skipped SPS PDSCH, the ‘NACK skipping’ is introduced.</w:t>
      </w:r>
      <w:bookmarkEnd w:id="15"/>
    </w:p>
    <w:p w14:paraId="553A0916" w14:textId="4B8F5F9D" w:rsidR="005A553B" w:rsidRDefault="005A553B" w:rsidP="005A553B">
      <w:pPr>
        <w:pStyle w:val="B1"/>
        <w:ind w:left="0"/>
        <w:rPr>
          <w:rFonts w:eastAsiaTheme="minorEastAsia"/>
          <w:lang w:eastAsia="ko-KR"/>
        </w:rPr>
      </w:pPr>
      <w:r>
        <w:rPr>
          <w:rFonts w:eastAsiaTheme="minorEastAsia" w:hint="eastAsia"/>
          <w:lang w:eastAsia="ko-KR"/>
        </w:rPr>
        <w:t>I</w:t>
      </w:r>
      <w:r>
        <w:rPr>
          <w:rFonts w:eastAsiaTheme="minorEastAsia"/>
          <w:lang w:eastAsia="ko-KR"/>
        </w:rPr>
        <w:t>f each SPS has own distinct resource for HARQ-ACK, then a PUCCH can be omitted if the corresponding SPS is not received. The gNB will check HARQ-ACK or ACK in the indicated PUCCH resource, and need not check in the other PUCCH resources.</w:t>
      </w:r>
      <w:r w:rsidR="000E1123">
        <w:rPr>
          <w:rFonts w:eastAsiaTheme="minorEastAsia"/>
          <w:lang w:eastAsia="ko-KR"/>
        </w:rPr>
        <w:t xml:space="preserve"> </w:t>
      </w:r>
    </w:p>
    <w:p w14:paraId="5653F3FC" w14:textId="2A57CA7C" w:rsidR="007D0635" w:rsidRDefault="007D0635" w:rsidP="00F75393">
      <w:pPr>
        <w:pStyle w:val="B1"/>
        <w:ind w:left="0"/>
        <w:rPr>
          <w:rFonts w:eastAsiaTheme="minorEastAsia"/>
          <w:lang w:eastAsia="ko-KR"/>
        </w:rPr>
      </w:pPr>
      <w:r>
        <w:rPr>
          <w:rFonts w:eastAsiaTheme="minorEastAsia"/>
          <w:lang w:eastAsia="ko-KR"/>
        </w:rPr>
        <w:t xml:space="preserve">According to the current specification, a UE should decode every SPS PDSCH instance. Some of instances are not transmitted and the UE needlessly attempt to decode them. </w:t>
      </w:r>
      <w:r w:rsidR="00F75393">
        <w:rPr>
          <w:rFonts w:eastAsiaTheme="minorEastAsia"/>
          <w:lang w:eastAsia="ko-KR"/>
        </w:rPr>
        <w:t>It does not seem to be the scope of this specific topic, but it is desirable to discuss the metric to decide whether the PDSCH instance is skipped.</w:t>
      </w:r>
    </w:p>
    <w:p w14:paraId="43AC706A" w14:textId="507C8BDC" w:rsidR="003E5A02" w:rsidRDefault="003E5A02" w:rsidP="007D0635">
      <w:pPr>
        <w:pStyle w:val="B1"/>
        <w:ind w:left="0"/>
        <w:rPr>
          <w:rFonts w:eastAsiaTheme="minorEastAsia"/>
          <w:lang w:eastAsia="ko-KR"/>
        </w:rPr>
      </w:pPr>
      <w:r>
        <w:rPr>
          <w:rFonts w:eastAsiaTheme="minorEastAsia"/>
          <w:lang w:eastAsia="ko-KR"/>
        </w:rPr>
        <w:t xml:space="preserve">When SPS HARQ-ACK and other UCI are present, </w:t>
      </w:r>
      <w:r w:rsidR="00006AA1">
        <w:rPr>
          <w:rFonts w:eastAsiaTheme="minorEastAsia"/>
          <w:lang w:eastAsia="ko-KR"/>
        </w:rPr>
        <w:t xml:space="preserve">HARQ-ACK codebook construction can be </w:t>
      </w:r>
      <w:r w:rsidR="00DA68F6">
        <w:rPr>
          <w:rFonts w:eastAsiaTheme="minorEastAsia"/>
          <w:lang w:eastAsia="ko-KR"/>
        </w:rPr>
        <w:t xml:space="preserve">a further issue. </w:t>
      </w:r>
      <w:r w:rsidR="00C85FF1">
        <w:rPr>
          <w:rFonts w:eastAsiaTheme="minorEastAsia"/>
          <w:lang w:eastAsia="ko-KR"/>
        </w:rPr>
        <w:t xml:space="preserve">For example, two or more SPS PUCCH are overlapped and some are NACK and skipped, the HARQ-ACK codebook size can be variable dynamically and we do not think to be robust. In this case, the UE can just construct type-1/-2 HARQ-ACK codebook following the </w:t>
      </w:r>
      <w:r w:rsidR="00077995">
        <w:rPr>
          <w:rFonts w:eastAsiaTheme="minorEastAsia"/>
          <w:lang w:eastAsia="ko-KR"/>
        </w:rPr>
        <w:t>current</w:t>
      </w:r>
      <w:r w:rsidR="00C85FF1">
        <w:rPr>
          <w:rFonts w:eastAsiaTheme="minorEastAsia"/>
          <w:lang w:eastAsia="ko-KR"/>
        </w:rPr>
        <w:t xml:space="preserve"> specification.</w:t>
      </w:r>
    </w:p>
    <w:p w14:paraId="008FACD3" w14:textId="14D65580" w:rsidR="00B65025" w:rsidRPr="00756DD4" w:rsidRDefault="00B65025" w:rsidP="00B65025">
      <w:pPr>
        <w:pStyle w:val="B1"/>
        <w:ind w:left="0"/>
        <w:rPr>
          <w:rFonts w:eastAsiaTheme="minorEastAsia"/>
          <w:b/>
          <w:lang w:eastAsia="ko-KR"/>
        </w:rPr>
      </w:pPr>
      <w:bookmarkStart w:id="16" w:name="_Ref6826111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7</w:t>
      </w:r>
      <w:r>
        <w:fldChar w:fldCharType="end"/>
      </w:r>
      <w:r>
        <w:t>:</w:t>
      </w:r>
      <w:r w:rsidRPr="00756DD4">
        <w:rPr>
          <w:rFonts w:eastAsiaTheme="minorEastAsia"/>
          <w:b/>
          <w:lang w:eastAsia="ko-KR"/>
        </w:rPr>
        <w:t xml:space="preserve"> </w:t>
      </w:r>
      <w:r>
        <w:rPr>
          <w:rFonts w:eastAsiaTheme="minorEastAsia"/>
          <w:b/>
          <w:lang w:eastAsia="ko-KR"/>
        </w:rPr>
        <w:t xml:space="preserve">For skipped SPS PDSCH, the ‘NACK skipping’ </w:t>
      </w:r>
      <w:r w:rsidR="00711A97">
        <w:rPr>
          <w:rFonts w:eastAsiaTheme="minorEastAsia"/>
          <w:b/>
          <w:lang w:eastAsia="ko-KR"/>
        </w:rPr>
        <w:t xml:space="preserve">gives minimal specification impacts </w:t>
      </w:r>
      <w:r w:rsidR="00E95DAB">
        <w:rPr>
          <w:rFonts w:eastAsiaTheme="minorEastAsia"/>
          <w:b/>
          <w:lang w:eastAsia="ko-KR"/>
        </w:rPr>
        <w:t xml:space="preserve">in the HARQ-ACK codebook construction </w:t>
      </w:r>
      <w:r w:rsidR="00711A97">
        <w:rPr>
          <w:rFonts w:eastAsiaTheme="minorEastAsia"/>
          <w:b/>
          <w:lang w:eastAsia="ko-KR"/>
        </w:rPr>
        <w:t>if introduced.</w:t>
      </w:r>
      <w:bookmarkEnd w:id="16"/>
    </w:p>
    <w:p w14:paraId="1B2DC464" w14:textId="7EC7B21A" w:rsidR="00337486" w:rsidRPr="00337486" w:rsidRDefault="00337486" w:rsidP="007D0635">
      <w:pPr>
        <w:pStyle w:val="B1"/>
        <w:ind w:left="0"/>
        <w:rPr>
          <w:rFonts w:eastAsiaTheme="minorEastAsia"/>
          <w:lang w:eastAsia="ko-KR"/>
        </w:rPr>
      </w:pPr>
      <w:r>
        <w:rPr>
          <w:rFonts w:eastAsiaTheme="minorEastAsia" w:hint="eastAsia"/>
          <w:lang w:eastAsia="ko-KR"/>
        </w:rPr>
        <w:t>T</w:t>
      </w:r>
      <w:r>
        <w:rPr>
          <w:rFonts w:eastAsiaTheme="minorEastAsia"/>
          <w:lang w:eastAsia="ko-KR"/>
        </w:rPr>
        <w:t xml:space="preserve">he other alternative (Alt 3) informs a UE of the pattern of skipped SPS PDSCH instances. </w:t>
      </w:r>
      <w:r w:rsidR="00645758">
        <w:rPr>
          <w:rFonts w:eastAsiaTheme="minorEastAsia"/>
          <w:lang w:eastAsia="ko-KR"/>
        </w:rPr>
        <w:t>In our understanding, this information is useful when many HARQ-ACK bits are involved. If Alt 1 is applied only when one HARQ-ACK bit occur, then the motivation of Alt 3 becomes weak.</w:t>
      </w:r>
    </w:p>
    <w:p w14:paraId="33FD5508" w14:textId="740E79C2" w:rsidR="00267148" w:rsidRDefault="00DA00EF" w:rsidP="00740EC3">
      <w:pPr>
        <w:pStyle w:val="B1"/>
        <w:ind w:left="0"/>
        <w:rPr>
          <w:b/>
          <w:u w:val="single"/>
        </w:rPr>
      </w:pPr>
      <w:r w:rsidRPr="00740EC3">
        <w:rPr>
          <w:b/>
          <w:u w:val="single"/>
        </w:rPr>
        <w:t>SPS HARQ payload size reduction</w:t>
      </w:r>
      <w:r w:rsidR="000D5138">
        <w:rPr>
          <w:b/>
          <w:u w:val="single"/>
        </w:rPr>
        <w:t>:</w:t>
      </w:r>
    </w:p>
    <w:p w14:paraId="5F6ADA7F" w14:textId="01E958D0" w:rsidR="00EB32B0" w:rsidRDefault="00987915" w:rsidP="00740EC3">
      <w:pPr>
        <w:pStyle w:val="B1"/>
        <w:ind w:left="0"/>
        <w:rPr>
          <w:rFonts w:eastAsiaTheme="minorEastAsia"/>
          <w:lang w:eastAsia="ko-KR"/>
        </w:rPr>
      </w:pPr>
      <w:r>
        <w:rPr>
          <w:rFonts w:eastAsiaTheme="minorEastAsia"/>
          <w:lang w:eastAsia="ko-KR"/>
        </w:rPr>
        <w:t>If</w:t>
      </w:r>
      <w:r w:rsidR="004B46CB">
        <w:rPr>
          <w:rFonts w:eastAsiaTheme="minorEastAsia"/>
          <w:lang w:eastAsia="ko-KR"/>
        </w:rPr>
        <w:t xml:space="preserve"> some SPS HARQ-ACK are multiplexed</w:t>
      </w:r>
      <w:r w:rsidR="000B0DB2">
        <w:rPr>
          <w:rFonts w:eastAsiaTheme="minorEastAsia"/>
          <w:lang w:eastAsia="ko-KR"/>
        </w:rPr>
        <w:t xml:space="preserve"> in one PUCCH (or PUSCH)</w:t>
      </w:r>
      <w:r w:rsidR="004B46CB">
        <w:rPr>
          <w:rFonts w:eastAsiaTheme="minorEastAsia"/>
          <w:lang w:eastAsia="ko-KR"/>
        </w:rPr>
        <w:t>, then HARQ-ACK bit</w:t>
      </w:r>
      <w:r w:rsidR="0019543B">
        <w:rPr>
          <w:rFonts w:eastAsiaTheme="minorEastAsia"/>
          <w:lang w:eastAsia="ko-KR"/>
        </w:rPr>
        <w:t>(s) corresponding a subset of DL SPS</w:t>
      </w:r>
      <w:r w:rsidR="004B46CB">
        <w:rPr>
          <w:rFonts w:eastAsiaTheme="minorEastAsia"/>
          <w:lang w:eastAsia="ko-KR"/>
        </w:rPr>
        <w:t xml:space="preserve"> may be compressed to a single HARQ-ACK bit. It can be called as bundling or omission because it would generate ACK when at least one HARQ-ACK bit is ACK.</w:t>
      </w:r>
      <w:r w:rsidR="00773637">
        <w:rPr>
          <w:rFonts w:eastAsiaTheme="minorEastAsia"/>
          <w:lang w:eastAsia="ko-KR"/>
        </w:rPr>
        <w:t xml:space="preserve"> </w:t>
      </w:r>
      <w:r w:rsidR="00EB32B0">
        <w:rPr>
          <w:rFonts w:eastAsiaTheme="minorEastAsia"/>
          <w:lang w:eastAsia="ko-KR"/>
        </w:rPr>
        <w:t>This is feasible because the considering traffic can be received once during the cycle time. Due to the unavoidable jitter, many SPS are activated, but one SPS PDSCH can be received within a time window.</w:t>
      </w:r>
      <w:r w:rsidR="0019543B">
        <w:rPr>
          <w:rFonts w:eastAsiaTheme="minorEastAsia"/>
          <w:lang w:eastAsia="ko-KR"/>
        </w:rPr>
        <w:t xml:space="preserve"> The subset of DL SPS can be indicated or configured and serve as one bundling bit.</w:t>
      </w:r>
    </w:p>
    <w:p w14:paraId="72AB37C9" w14:textId="6D4DEFF5" w:rsidR="009729BA" w:rsidRDefault="00773637" w:rsidP="00740EC3">
      <w:pPr>
        <w:pStyle w:val="B1"/>
        <w:ind w:left="0"/>
        <w:rPr>
          <w:rFonts w:eastAsiaTheme="minorEastAsia"/>
          <w:lang w:eastAsia="ko-KR"/>
        </w:rPr>
      </w:pPr>
      <w:r>
        <w:rPr>
          <w:rFonts w:eastAsiaTheme="minorEastAsia"/>
          <w:lang w:eastAsia="ko-KR"/>
        </w:rPr>
        <w:t xml:space="preserve">The </w:t>
      </w:r>
      <w:r w:rsidR="00EB32B0">
        <w:rPr>
          <w:rFonts w:eastAsiaTheme="minorEastAsia"/>
          <w:lang w:eastAsia="ko-KR"/>
        </w:rPr>
        <w:t>time</w:t>
      </w:r>
      <w:r>
        <w:rPr>
          <w:rFonts w:eastAsiaTheme="minorEastAsia"/>
          <w:lang w:eastAsia="ko-KR"/>
        </w:rPr>
        <w:t xml:space="preserve"> window can be configured, or equivalently a set of SPS can be configured so that some adjacent SPS PDSCH candidates can be compressed</w:t>
      </w:r>
      <w:r w:rsidR="00D928F3">
        <w:rPr>
          <w:rFonts w:eastAsiaTheme="minorEastAsia"/>
          <w:lang w:eastAsia="ko-KR"/>
        </w:rPr>
        <w:t xml:space="preserve"> in terms of HARQ-ACK reporting</w:t>
      </w:r>
      <w:r>
        <w:rPr>
          <w:rFonts w:eastAsiaTheme="minorEastAsia"/>
          <w:lang w:eastAsia="ko-KR"/>
        </w:rPr>
        <w:t xml:space="preserve">. </w:t>
      </w:r>
    </w:p>
    <w:p w14:paraId="61FB778C" w14:textId="1FF7D3DF" w:rsidR="00652BB1" w:rsidRDefault="00652BB1" w:rsidP="00740EC3">
      <w:pPr>
        <w:pStyle w:val="B1"/>
        <w:ind w:left="0"/>
        <w:rPr>
          <w:rFonts w:eastAsiaTheme="minorEastAsia"/>
          <w:lang w:eastAsia="ko-KR"/>
        </w:rPr>
      </w:pPr>
      <w:r>
        <w:rPr>
          <w:rFonts w:eastAsiaTheme="minorEastAsia" w:hint="eastAsia"/>
          <w:lang w:eastAsia="ko-KR"/>
        </w:rPr>
        <w:t>W</w:t>
      </w:r>
      <w:r>
        <w:rPr>
          <w:rFonts w:eastAsiaTheme="minorEastAsia"/>
          <w:lang w:eastAsia="ko-KR"/>
        </w:rPr>
        <w:t>e prefer a unified design for SPS HARQ-ACK for skipped SPS PDSCH. For example, the following is not desirable; the NACK skipping is applied for the skipped SPS PDSCH, but ACK skipping is applied to reduce HARQ-ACK codebook because the DTX detection intervenes the skipping behavior.</w:t>
      </w:r>
    </w:p>
    <w:p w14:paraId="2A2CC74A" w14:textId="0CB3CDE2" w:rsidR="004B46CB" w:rsidRPr="00756DD4" w:rsidRDefault="00D53586" w:rsidP="00740EC3">
      <w:pPr>
        <w:pStyle w:val="B1"/>
        <w:ind w:left="0"/>
        <w:rPr>
          <w:rFonts w:eastAsiaTheme="minorEastAsia"/>
          <w:b/>
          <w:lang w:eastAsia="ko-KR"/>
        </w:rPr>
      </w:pPr>
      <w:bookmarkStart w:id="17" w:name="_Ref5430848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8</w:t>
      </w:r>
      <w:r>
        <w:fldChar w:fldCharType="end"/>
      </w:r>
      <w:r>
        <w:t xml:space="preserve">: </w:t>
      </w:r>
      <w:r w:rsidR="004B08D5" w:rsidRPr="00756DD4">
        <w:rPr>
          <w:rFonts w:eastAsiaTheme="minorEastAsia"/>
          <w:b/>
          <w:lang w:eastAsia="ko-KR"/>
        </w:rPr>
        <w:t>When</w:t>
      </w:r>
      <w:r w:rsidR="00B02286" w:rsidRPr="00756DD4">
        <w:rPr>
          <w:rFonts w:eastAsiaTheme="minorEastAsia"/>
          <w:b/>
          <w:lang w:eastAsia="ko-KR"/>
        </w:rPr>
        <w:t xml:space="preserve"> more than one bits of SPS HARQ-ACK</w:t>
      </w:r>
      <w:r w:rsidR="004B08D5" w:rsidRPr="00756DD4">
        <w:rPr>
          <w:rFonts w:eastAsiaTheme="minorEastAsia"/>
          <w:b/>
          <w:lang w:eastAsia="ko-KR"/>
        </w:rPr>
        <w:t xml:space="preserve"> is transmitted</w:t>
      </w:r>
      <w:r w:rsidR="00B02286" w:rsidRPr="00756DD4">
        <w:rPr>
          <w:rFonts w:eastAsiaTheme="minorEastAsia"/>
          <w:b/>
          <w:lang w:eastAsia="ko-KR"/>
        </w:rPr>
        <w:t xml:space="preserve">, </w:t>
      </w:r>
      <w:r w:rsidR="00773637" w:rsidRPr="00756DD4">
        <w:rPr>
          <w:rFonts w:eastAsiaTheme="minorEastAsia"/>
          <w:b/>
          <w:lang w:eastAsia="ko-KR"/>
        </w:rPr>
        <w:t>the HARQ-ACK bundling is introduced to reduce the overhead.</w:t>
      </w:r>
      <w:bookmarkEnd w:id="17"/>
    </w:p>
    <w:p w14:paraId="79F6F24D" w14:textId="713A285D" w:rsidR="000856CA" w:rsidRPr="00077D0E" w:rsidRDefault="00BA50B7" w:rsidP="000856CA">
      <w:pPr>
        <w:pStyle w:val="H2"/>
        <w:numPr>
          <w:ilvl w:val="1"/>
          <w:numId w:val="1"/>
        </w:numPr>
        <w:ind w:leftChars="0"/>
        <w:rPr>
          <w:rFonts w:eastAsia="SimSun"/>
          <w:lang w:eastAsia="zh-CN"/>
        </w:rPr>
      </w:pPr>
      <w:r w:rsidRPr="00E0627B">
        <w:t>PUCCH enhancements</w:t>
      </w:r>
    </w:p>
    <w:tbl>
      <w:tblPr>
        <w:tblStyle w:val="a6"/>
        <w:tblW w:w="0" w:type="auto"/>
        <w:tblLook w:val="04A0" w:firstRow="1" w:lastRow="0" w:firstColumn="1" w:lastColumn="0" w:noHBand="0" w:noVBand="1"/>
      </w:tblPr>
      <w:tblGrid>
        <w:gridCol w:w="9016"/>
      </w:tblGrid>
      <w:tr w:rsidR="00C048CC" w14:paraId="774E7642" w14:textId="77777777" w:rsidTr="00C048CC">
        <w:tc>
          <w:tcPr>
            <w:tcW w:w="9016" w:type="dxa"/>
          </w:tcPr>
          <w:p w14:paraId="53FE01E2" w14:textId="77777777" w:rsidR="00C048CC" w:rsidRPr="002277F4" w:rsidRDefault="00C048CC" w:rsidP="00C048CC">
            <w:pPr>
              <w:jc w:val="both"/>
              <w:rPr>
                <w:rFonts w:ascii="Times New Roman" w:hAnsi="Times New Roman"/>
                <w:szCs w:val="20"/>
                <w:lang w:eastAsia="zh-CN"/>
              </w:rPr>
            </w:pPr>
            <w:r w:rsidRPr="002277F4">
              <w:rPr>
                <w:rFonts w:ascii="Times New Roman" w:hAnsi="Times New Roman"/>
                <w:szCs w:val="20"/>
                <w:highlight w:val="green"/>
              </w:rPr>
              <w:t>Agreements</w:t>
            </w:r>
            <w:r w:rsidRPr="002277F4">
              <w:rPr>
                <w:rFonts w:ascii="Times New Roman" w:hAnsi="Times New Roman"/>
                <w:szCs w:val="20"/>
              </w:rPr>
              <w:t>: Support s</w:t>
            </w:r>
            <w:r w:rsidRPr="002277F4">
              <w:rPr>
                <w:rFonts w:ascii="Times New Roman" w:hAnsi="Times New Roman"/>
                <w:szCs w:val="20"/>
                <w:lang w:eastAsia="zh-CN"/>
              </w:rPr>
              <w:t>ub-slot based PUCCH repetition for HARQ-ACK based on the Rel-16 PUCCH procedure for slot-based PUCCH applied to sub-slot based PUCCH</w:t>
            </w:r>
          </w:p>
          <w:p w14:paraId="529B1637" w14:textId="77777777" w:rsidR="00C048CC" w:rsidRPr="002277F4" w:rsidRDefault="00C048CC" w:rsidP="00C048CC">
            <w:pPr>
              <w:numPr>
                <w:ilvl w:val="0"/>
                <w:numId w:val="28"/>
              </w:numPr>
              <w:jc w:val="both"/>
              <w:rPr>
                <w:rFonts w:ascii="Times New Roman" w:hAnsi="Times New Roman"/>
                <w:szCs w:val="20"/>
                <w:lang w:val="en-US" w:eastAsia="zh-CN"/>
              </w:rPr>
            </w:pPr>
            <w:r w:rsidRPr="002277F4">
              <w:rPr>
                <w:rFonts w:ascii="Times New Roman" w:hAnsi="Times New Roman"/>
                <w:szCs w:val="20"/>
                <w:lang w:val="en-US" w:eastAsia="zh-CN"/>
              </w:rPr>
              <w:t>Note: the intention is to take the Rel-16 slot-based PUCCH by replacing with “sub-slot” appropriately, without further optimization unless necessary</w:t>
            </w:r>
          </w:p>
          <w:p w14:paraId="22B01107" w14:textId="77777777" w:rsidR="00C048CC" w:rsidRPr="002277F4" w:rsidRDefault="00C048CC" w:rsidP="00C048CC">
            <w:pPr>
              <w:pStyle w:val="a5"/>
              <w:numPr>
                <w:ilvl w:val="0"/>
                <w:numId w:val="35"/>
              </w:numPr>
              <w:spacing w:before="100" w:after="100"/>
              <w:ind w:leftChars="0"/>
              <w:contextualSpacing/>
              <w:jc w:val="both"/>
              <w:rPr>
                <w:rFonts w:ascii="Times New Roman" w:hAnsi="Times New Roman"/>
                <w:szCs w:val="20"/>
              </w:rPr>
            </w:pPr>
            <w:r w:rsidRPr="002277F4">
              <w:rPr>
                <w:rFonts w:ascii="Times New Roman" w:hAnsi="Times New Roman"/>
                <w:szCs w:val="20"/>
              </w:rPr>
              <w:t>FFS whether or not there is any restriction for the applicability of s</w:t>
            </w:r>
            <w:r w:rsidRPr="002277F4">
              <w:rPr>
                <w:rFonts w:ascii="Times New Roman" w:hAnsi="Times New Roman"/>
                <w:szCs w:val="20"/>
                <w:lang w:eastAsia="zh-CN"/>
              </w:rPr>
              <w:t>ub-slot based PUCCH repetition for HARQ-ACK</w:t>
            </w:r>
          </w:p>
          <w:p w14:paraId="5789F33D" w14:textId="77777777" w:rsidR="00C048CC" w:rsidRPr="002277F4" w:rsidRDefault="00C048CC" w:rsidP="00C048CC">
            <w:pPr>
              <w:pStyle w:val="a5"/>
              <w:numPr>
                <w:ilvl w:val="0"/>
                <w:numId w:val="35"/>
              </w:numPr>
              <w:spacing w:before="100" w:after="100"/>
              <w:ind w:leftChars="0"/>
              <w:contextualSpacing/>
              <w:jc w:val="both"/>
              <w:rPr>
                <w:rFonts w:ascii="Times New Roman" w:hAnsi="Times New Roman"/>
                <w:szCs w:val="20"/>
              </w:rPr>
            </w:pPr>
            <w:r w:rsidRPr="002277F4">
              <w:rPr>
                <w:rFonts w:ascii="Times New Roman" w:hAnsi="Times New Roman"/>
                <w:szCs w:val="20"/>
              </w:rPr>
              <w:t>Dynamic repetition indication is supported also for sub-slot based PUCCH in Rel-17</w:t>
            </w:r>
          </w:p>
          <w:p w14:paraId="62453FC1" w14:textId="77777777" w:rsidR="00C048CC" w:rsidRPr="002277F4" w:rsidRDefault="00C048CC" w:rsidP="00C048CC">
            <w:pPr>
              <w:pStyle w:val="a5"/>
              <w:numPr>
                <w:ilvl w:val="1"/>
                <w:numId w:val="35"/>
              </w:numPr>
              <w:spacing w:before="100" w:after="100"/>
              <w:ind w:leftChars="0"/>
              <w:contextualSpacing/>
              <w:jc w:val="both"/>
              <w:rPr>
                <w:rFonts w:ascii="Times New Roman" w:hAnsi="Times New Roman"/>
                <w:szCs w:val="20"/>
              </w:rPr>
            </w:pPr>
            <w:r w:rsidRPr="002277F4">
              <w:rPr>
                <w:rFonts w:ascii="Times New Roman" w:hAnsi="Times New Roman"/>
                <w:szCs w:val="20"/>
              </w:rPr>
              <w:t xml:space="preserve">FFS: if the method to be specified in </w:t>
            </w:r>
            <w:proofErr w:type="spellStart"/>
            <w:r w:rsidRPr="002277F4">
              <w:rPr>
                <w:rFonts w:ascii="Times New Roman" w:hAnsi="Times New Roman"/>
                <w:szCs w:val="20"/>
              </w:rPr>
              <w:t>Cov</w:t>
            </w:r>
            <w:proofErr w:type="spellEnd"/>
            <w:r w:rsidRPr="002277F4">
              <w:rPr>
                <w:rFonts w:ascii="Times New Roman" w:hAnsi="Times New Roman"/>
                <w:szCs w:val="20"/>
              </w:rPr>
              <w:t xml:space="preserve">. </w:t>
            </w:r>
            <w:proofErr w:type="spellStart"/>
            <w:r w:rsidRPr="002277F4">
              <w:rPr>
                <w:rFonts w:ascii="Times New Roman" w:hAnsi="Times New Roman"/>
                <w:szCs w:val="20"/>
              </w:rPr>
              <w:t>Enh</w:t>
            </w:r>
            <w:proofErr w:type="spellEnd"/>
            <w:r w:rsidRPr="002277F4">
              <w:rPr>
                <w:rFonts w:ascii="Times New Roman" w:hAnsi="Times New Roman"/>
                <w:szCs w:val="20"/>
              </w:rPr>
              <w:t xml:space="preserve"> WI for slot-based PUCCH repetition can be directly applied to sub-slot PUCCH or if changes are needed</w:t>
            </w:r>
          </w:p>
          <w:p w14:paraId="75E7C586" w14:textId="77777777" w:rsidR="00C048CC" w:rsidRPr="002277F4" w:rsidRDefault="00C048CC" w:rsidP="00C048CC">
            <w:pPr>
              <w:jc w:val="both"/>
              <w:rPr>
                <w:rFonts w:ascii="Times New Roman" w:hAnsi="Times New Roman"/>
                <w:szCs w:val="20"/>
                <w:lang w:eastAsia="zh-CN"/>
              </w:rPr>
            </w:pPr>
            <w:r w:rsidRPr="002277F4">
              <w:rPr>
                <w:rFonts w:ascii="Times New Roman" w:hAnsi="Times New Roman"/>
                <w:szCs w:val="20"/>
                <w:highlight w:val="green"/>
              </w:rPr>
              <w:t>Agreements</w:t>
            </w:r>
            <w:r w:rsidRPr="002277F4">
              <w:rPr>
                <w:rFonts w:ascii="Times New Roman" w:hAnsi="Times New Roman"/>
                <w:szCs w:val="20"/>
              </w:rPr>
              <w:t xml:space="preserve">: Support </w:t>
            </w:r>
            <w:r w:rsidRPr="002277F4">
              <w:rPr>
                <w:rFonts w:ascii="Times New Roman" w:hAnsi="Times New Roman"/>
                <w:szCs w:val="20"/>
                <w:lang w:eastAsia="zh-CN"/>
              </w:rPr>
              <w:t xml:space="preserve">PUCCH repetition for PUCCH formats 0 and 2 at least for sub-slot based PUCCH repetition. </w:t>
            </w:r>
          </w:p>
          <w:p w14:paraId="3C7BE008" w14:textId="05660D0D" w:rsidR="00C048CC" w:rsidRPr="00740EC3" w:rsidRDefault="00C048CC" w:rsidP="00740EC3">
            <w:pPr>
              <w:pStyle w:val="a5"/>
              <w:numPr>
                <w:ilvl w:val="0"/>
                <w:numId w:val="35"/>
              </w:numPr>
              <w:spacing w:before="100" w:after="100"/>
              <w:ind w:leftChars="0"/>
              <w:contextualSpacing/>
              <w:jc w:val="both"/>
              <w:rPr>
                <w:rFonts w:ascii="Times New Roman" w:hAnsi="Times New Roman"/>
                <w:szCs w:val="20"/>
              </w:rPr>
            </w:pPr>
            <w:r w:rsidRPr="002277F4">
              <w:rPr>
                <w:rFonts w:ascii="Times New Roman" w:hAnsi="Times New Roman"/>
                <w:szCs w:val="20"/>
                <w:lang w:eastAsia="zh-CN"/>
              </w:rPr>
              <w:t>FFS: Support for slot-based PUCCH repetition</w:t>
            </w:r>
          </w:p>
        </w:tc>
      </w:tr>
    </w:tbl>
    <w:p w14:paraId="22CECA80" w14:textId="77777777" w:rsidR="00C048CC" w:rsidRPr="00740EC3" w:rsidRDefault="00C048CC">
      <w:pPr>
        <w:pStyle w:val="B1"/>
        <w:ind w:left="0"/>
        <w:rPr>
          <w:rFonts w:eastAsiaTheme="minorEastAsia"/>
          <w:sz w:val="2"/>
          <w:szCs w:val="2"/>
          <w:lang w:eastAsia="ko-KR"/>
        </w:rPr>
      </w:pPr>
    </w:p>
    <w:p w14:paraId="5E8E43D5" w14:textId="5F2B6BD9" w:rsidR="00C048CC" w:rsidRDefault="000856CA">
      <w:pPr>
        <w:pStyle w:val="B1"/>
        <w:ind w:left="0"/>
        <w:rPr>
          <w:lang w:eastAsia="ko-KR"/>
        </w:rPr>
      </w:pPr>
      <w:r w:rsidRPr="001E18C2">
        <w:rPr>
          <w:rFonts w:eastAsiaTheme="minorEastAsia"/>
          <w:lang w:eastAsia="ko-KR"/>
        </w:rPr>
        <w:lastRenderedPageBreak/>
        <w:t xml:space="preserve">The PUCCH repetition gives the better coverage, and it is discussed in the previous meeting. We think that sub-slot based repetition (similar to PUSCH repetition type A) should be the baseline. </w:t>
      </w:r>
      <w:r w:rsidR="003C667A">
        <w:rPr>
          <w:rFonts w:eastAsiaTheme="minorEastAsia"/>
          <w:lang w:eastAsia="ko-KR"/>
        </w:rPr>
        <w:t>Some</w:t>
      </w:r>
      <w:r w:rsidR="003C667A" w:rsidRPr="001E18C2">
        <w:rPr>
          <w:rFonts w:eastAsiaTheme="minorEastAsia"/>
          <w:lang w:eastAsia="ko-KR"/>
        </w:rPr>
        <w:t xml:space="preserve"> </w:t>
      </w:r>
      <w:r w:rsidRPr="001E18C2">
        <w:rPr>
          <w:rFonts w:eastAsiaTheme="minorEastAsia"/>
          <w:lang w:eastAsia="ko-KR"/>
        </w:rPr>
        <w:t xml:space="preserve">companies propose that consecutive repetitions (similar to PUSCH repetition type B) are effective, however, in our understanding, there </w:t>
      </w:r>
      <w:r w:rsidR="006225FD" w:rsidRPr="001E18C2">
        <w:rPr>
          <w:rFonts w:eastAsiaTheme="minorEastAsia"/>
          <w:lang w:eastAsia="ko-KR"/>
        </w:rPr>
        <w:t>are some issues to be solved</w:t>
      </w:r>
      <w:r w:rsidRPr="001E18C2">
        <w:rPr>
          <w:rFonts w:eastAsiaTheme="minorEastAsia"/>
          <w:lang w:eastAsia="ko-KR"/>
        </w:rPr>
        <w:t xml:space="preserve">. The first </w:t>
      </w:r>
      <w:r w:rsidR="00E038E5" w:rsidRPr="001E18C2">
        <w:rPr>
          <w:rFonts w:eastAsiaTheme="minorEastAsia"/>
          <w:lang w:eastAsia="ko-KR"/>
        </w:rPr>
        <w:t>issue</w:t>
      </w:r>
      <w:r w:rsidRPr="001E18C2">
        <w:rPr>
          <w:rFonts w:eastAsiaTheme="minorEastAsia"/>
          <w:lang w:eastAsia="ko-KR"/>
        </w:rPr>
        <w:t xml:space="preserve"> is to set a requirement</w:t>
      </w:r>
      <w:r w:rsidR="00E038E5" w:rsidRPr="001E18C2">
        <w:rPr>
          <w:rFonts w:eastAsiaTheme="minorEastAsia"/>
          <w:lang w:eastAsia="ko-KR"/>
        </w:rPr>
        <w:t xml:space="preserve"> </w:t>
      </w:r>
      <w:r w:rsidR="00A84D0E" w:rsidRPr="001E18C2">
        <w:rPr>
          <w:rFonts w:eastAsiaTheme="minorEastAsia"/>
          <w:lang w:eastAsia="ko-KR"/>
        </w:rPr>
        <w:t>from our agreed scenarios</w:t>
      </w:r>
      <w:r w:rsidRPr="001E18C2">
        <w:rPr>
          <w:rFonts w:eastAsiaTheme="minorEastAsia"/>
          <w:lang w:eastAsia="ko-KR"/>
        </w:rPr>
        <w:t xml:space="preserve">, and the second </w:t>
      </w:r>
      <w:r w:rsidR="00A84D0E" w:rsidRPr="001E18C2">
        <w:rPr>
          <w:rFonts w:eastAsiaTheme="minorEastAsia"/>
          <w:lang w:eastAsia="ko-KR"/>
        </w:rPr>
        <w:t>issue</w:t>
      </w:r>
      <w:r w:rsidRPr="001E18C2">
        <w:rPr>
          <w:rFonts w:eastAsiaTheme="minorEastAsia"/>
          <w:lang w:eastAsia="ko-KR"/>
        </w:rPr>
        <w:t xml:space="preserve"> is to show that the target performance may not be achievable by the legacy method.</w:t>
      </w:r>
      <w:r w:rsidRPr="001E18C2">
        <w:rPr>
          <w:lang w:eastAsia="zh-CN"/>
        </w:rPr>
        <w:t xml:space="preserve"> </w:t>
      </w:r>
    </w:p>
    <w:p w14:paraId="6D8ED75A" w14:textId="685F54B8" w:rsidR="000856CA" w:rsidRDefault="000856CA" w:rsidP="00740EC3">
      <w:pPr>
        <w:pStyle w:val="B1"/>
        <w:ind w:left="0"/>
        <w:rPr>
          <w:rFonts w:eastAsiaTheme="minorEastAsia"/>
          <w:lang w:eastAsia="ko-KR"/>
        </w:rPr>
      </w:pPr>
      <w:r>
        <w:rPr>
          <w:rFonts w:eastAsiaTheme="minorEastAsia" w:hint="eastAsia"/>
          <w:lang w:eastAsia="ko-KR"/>
        </w:rPr>
        <w:t>T</w:t>
      </w:r>
      <w:r>
        <w:rPr>
          <w:rFonts w:eastAsiaTheme="minorEastAsia"/>
          <w:lang w:eastAsia="ko-KR"/>
        </w:rPr>
        <w:t xml:space="preserve">he coverage can be changed dynamically because the payload can change at every subslot and the fading changes at every slot. In perspective of the payload, LP UCI and HP UCI can be variable and even DTX can occur. The DCI </w:t>
      </w:r>
      <w:r w:rsidR="00224FCE">
        <w:rPr>
          <w:rFonts w:eastAsiaTheme="minorEastAsia"/>
          <w:lang w:eastAsia="ko-KR"/>
        </w:rPr>
        <w:t>with</w:t>
      </w:r>
      <w:r>
        <w:rPr>
          <w:rFonts w:eastAsiaTheme="minorEastAsia"/>
          <w:lang w:eastAsia="ko-KR"/>
        </w:rPr>
        <w:t xml:space="preserve"> the final PRI</w:t>
      </w:r>
      <w:r w:rsidR="000F238E">
        <w:rPr>
          <w:rFonts w:eastAsiaTheme="minorEastAsia"/>
          <w:lang w:eastAsia="ko-KR"/>
        </w:rPr>
        <w:t xml:space="preserve"> </w:t>
      </w:r>
      <w:r w:rsidR="002D2097">
        <w:rPr>
          <w:rFonts w:eastAsiaTheme="minorEastAsia"/>
          <w:lang w:eastAsia="ko-KR"/>
        </w:rPr>
        <w:t>can</w:t>
      </w:r>
      <w:r>
        <w:rPr>
          <w:rFonts w:eastAsiaTheme="minorEastAsia"/>
          <w:lang w:eastAsia="ko-KR"/>
        </w:rPr>
        <w:t xml:space="preserve"> indicate whether to multiplex and the repetition factor if it indicates multiplexing. The repetition factor can </w:t>
      </w:r>
      <w:r w:rsidR="002D2097">
        <w:rPr>
          <w:rFonts w:eastAsiaTheme="minorEastAsia"/>
          <w:lang w:eastAsia="ko-KR"/>
        </w:rPr>
        <w:t xml:space="preserve">also </w:t>
      </w:r>
      <w:r>
        <w:rPr>
          <w:rFonts w:eastAsiaTheme="minorEastAsia"/>
          <w:lang w:eastAsia="ko-KR"/>
        </w:rPr>
        <w:t>be a part of PUCCH resource or a part of the K1 feedback timing.</w:t>
      </w:r>
      <w:r w:rsidR="00224FCE">
        <w:rPr>
          <w:rFonts w:eastAsiaTheme="minorEastAsia"/>
          <w:lang w:eastAsia="ko-KR"/>
        </w:rPr>
        <w:t xml:space="preserve"> It is possible to introduce additional field for PUCCH repetition factor but it changes the DCI size and we prefer to keep the size unchanged.</w:t>
      </w:r>
    </w:p>
    <w:p w14:paraId="1BE88398" w14:textId="3176A029" w:rsidR="000856CA" w:rsidRDefault="00D53586">
      <w:pPr>
        <w:pStyle w:val="B1"/>
        <w:ind w:left="0"/>
        <w:rPr>
          <w:rFonts w:eastAsiaTheme="minorEastAsia"/>
          <w:b/>
          <w:lang w:eastAsia="ko-KR"/>
        </w:rPr>
      </w:pPr>
      <w:bookmarkStart w:id="18" w:name="_Ref5430849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45692F">
        <w:rPr>
          <w:b/>
          <w:noProof/>
          <w:kern w:val="2"/>
          <w:szCs w:val="22"/>
          <w:lang w:eastAsia="ko-KR"/>
        </w:rPr>
        <w:t>9</w:t>
      </w:r>
      <w:r>
        <w:fldChar w:fldCharType="end"/>
      </w:r>
      <w:r>
        <w:t xml:space="preserve">: </w:t>
      </w:r>
      <w:r w:rsidR="00766B9F">
        <w:rPr>
          <w:rFonts w:eastAsiaTheme="minorEastAsia"/>
          <w:b/>
          <w:lang w:eastAsia="ko-KR"/>
        </w:rPr>
        <w:t>The s</w:t>
      </w:r>
      <w:r w:rsidR="00766B9F" w:rsidRPr="00AA182D">
        <w:rPr>
          <w:rFonts w:eastAsiaTheme="minorEastAsia"/>
          <w:b/>
          <w:lang w:eastAsia="ko-KR"/>
        </w:rPr>
        <w:t xml:space="preserve">cheduling </w:t>
      </w:r>
      <w:r w:rsidR="000856CA" w:rsidRPr="00AA182D">
        <w:rPr>
          <w:rFonts w:eastAsiaTheme="minorEastAsia"/>
          <w:b/>
          <w:lang w:eastAsia="ko-KR"/>
        </w:rPr>
        <w:t>DCI can indicate the repetition factor for PUCCH</w:t>
      </w:r>
      <w:r w:rsidR="00224FCE">
        <w:rPr>
          <w:rFonts w:eastAsiaTheme="minorEastAsia"/>
          <w:b/>
          <w:lang w:eastAsia="ko-KR"/>
        </w:rPr>
        <w:t xml:space="preserve"> with the unchanged size</w:t>
      </w:r>
      <w:r w:rsidR="000856CA" w:rsidRPr="00AA182D">
        <w:rPr>
          <w:rFonts w:eastAsiaTheme="minorEastAsia"/>
          <w:b/>
          <w:lang w:eastAsia="ko-KR"/>
        </w:rPr>
        <w:t>.</w:t>
      </w:r>
      <w:bookmarkEnd w:id="18"/>
    </w:p>
    <w:p w14:paraId="0558DC77" w14:textId="4B932575" w:rsidR="00072C36" w:rsidRDefault="00072C36">
      <w:pPr>
        <w:pStyle w:val="B1"/>
        <w:ind w:left="0"/>
        <w:rPr>
          <w:rFonts w:eastAsiaTheme="minorEastAsia"/>
          <w:lang w:eastAsia="ko-KR"/>
        </w:rPr>
      </w:pPr>
      <w:r>
        <w:rPr>
          <w:rFonts w:eastAsiaTheme="minorEastAsia" w:hint="eastAsia"/>
          <w:lang w:eastAsia="ko-KR"/>
        </w:rPr>
        <w:t>T</w:t>
      </w:r>
      <w:r>
        <w:rPr>
          <w:rFonts w:eastAsiaTheme="minorEastAsia"/>
          <w:lang w:eastAsia="ko-KR"/>
        </w:rPr>
        <w:t>he short PUCCH repetition is agreed at the sub-slot level, and we doubt whether it is generalized to slot-level. This is because the short PUCCH is usually used for latency reduction, but if its repetition comes after a slot then it might be contradictory</w:t>
      </w:r>
      <w:r w:rsidR="001A5000">
        <w:rPr>
          <w:rFonts w:eastAsiaTheme="minorEastAsia"/>
          <w:lang w:eastAsia="ko-KR"/>
        </w:rPr>
        <w:t xml:space="preserve">. </w:t>
      </w:r>
      <w:r>
        <w:rPr>
          <w:rFonts w:eastAsiaTheme="minorEastAsia" w:hint="eastAsia"/>
          <w:lang w:eastAsia="ko-KR"/>
        </w:rPr>
        <w:t>R</w:t>
      </w:r>
      <w:r>
        <w:rPr>
          <w:rFonts w:eastAsiaTheme="minorEastAsia"/>
          <w:lang w:eastAsia="ko-KR"/>
        </w:rPr>
        <w:t>ather, long PUCCH format within the sub-slot boundary, i.e., half slot, may be repeated. This can capture both latency and reliability performance</w:t>
      </w:r>
      <w:r w:rsidR="001A5000">
        <w:rPr>
          <w:rFonts w:eastAsiaTheme="minorEastAsia"/>
          <w:lang w:eastAsia="ko-KR"/>
        </w:rPr>
        <w:t>, and think it worth to further consider.</w:t>
      </w:r>
    </w:p>
    <w:p w14:paraId="5C8D1234" w14:textId="62277E5D" w:rsidR="0089074E" w:rsidRDefault="000565F3" w:rsidP="002E332B">
      <w:pPr>
        <w:pStyle w:val="1"/>
        <w:numPr>
          <w:ilvl w:val="0"/>
          <w:numId w:val="1"/>
        </w:numPr>
        <w:rPr>
          <w:lang w:eastAsia="ko-KR"/>
        </w:rPr>
      </w:pPr>
      <w:r>
        <w:rPr>
          <w:lang w:eastAsia="ko-KR"/>
        </w:rPr>
        <w:t>Conclusion</w:t>
      </w:r>
    </w:p>
    <w:p w14:paraId="2027A774" w14:textId="0B8DBB0C" w:rsidR="00756DD4" w:rsidRDefault="00756DD4" w:rsidP="00756DD4">
      <w:pPr>
        <w:pStyle w:val="B1"/>
        <w:rPr>
          <w:lang w:eastAsia="ko-KR"/>
        </w:rPr>
      </w:pPr>
      <w:r>
        <w:rPr>
          <w:rFonts w:hint="eastAsia"/>
          <w:lang w:eastAsia="ko-KR"/>
        </w:rPr>
        <w:t>I</w:t>
      </w:r>
      <w:r>
        <w:rPr>
          <w:lang w:eastAsia="ko-KR"/>
        </w:rPr>
        <w:t>n this contribution, we have following proposals.</w:t>
      </w:r>
    </w:p>
    <w:p w14:paraId="147AF3D5" w14:textId="0C9E7C3E" w:rsidR="00832E2A" w:rsidRDefault="00EA6F9B" w:rsidP="00756DD4">
      <w:pPr>
        <w:pStyle w:val="B1"/>
        <w:rPr>
          <w:lang w:eastAsia="ko-KR"/>
        </w:rPr>
      </w:pPr>
      <w:r>
        <w:rPr>
          <w:lang w:eastAsia="ko-KR"/>
        </w:rPr>
        <w:fldChar w:fldCharType="begin"/>
      </w:r>
      <w:r>
        <w:rPr>
          <w:lang w:eastAsia="ko-KR"/>
        </w:rPr>
        <w:instrText xml:space="preserve"> REF _Ref68247835 \h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1</w:t>
      </w:r>
      <w:r w:rsidR="0045692F">
        <w:t>:</w:t>
      </w:r>
      <w:r w:rsidR="0045692F" w:rsidRPr="00756DD4">
        <w:rPr>
          <w:rFonts w:eastAsiaTheme="minorEastAsia"/>
          <w:b/>
          <w:lang w:eastAsia="ko-KR"/>
        </w:rPr>
        <w:t xml:space="preserve"> </w:t>
      </w:r>
      <w:r w:rsidR="0045692F" w:rsidRPr="00740EC3">
        <w:rPr>
          <w:rFonts w:eastAsiaTheme="minorEastAsia"/>
          <w:b/>
          <w:lang w:val="en-GB" w:eastAsia="ko-KR"/>
        </w:rPr>
        <w:t>The legacy UCI multiplexing rule is applied in the initial slot, and defer SPS HARQ-ACK if necessary.</w:t>
      </w:r>
      <w:r>
        <w:rPr>
          <w:lang w:eastAsia="ko-KR"/>
        </w:rPr>
        <w:fldChar w:fldCharType="end"/>
      </w:r>
    </w:p>
    <w:p w14:paraId="67BF4D1C" w14:textId="12A98863" w:rsidR="00EA6F9B" w:rsidRDefault="00EA6F9B" w:rsidP="00756DD4">
      <w:pPr>
        <w:pStyle w:val="B1"/>
        <w:rPr>
          <w:lang w:eastAsia="ko-KR"/>
        </w:rPr>
      </w:pPr>
      <w:r>
        <w:rPr>
          <w:lang w:eastAsia="ko-KR"/>
        </w:rPr>
        <w:fldChar w:fldCharType="begin"/>
      </w:r>
      <w:r>
        <w:rPr>
          <w:lang w:eastAsia="ko-KR"/>
        </w:rPr>
        <w:instrText xml:space="preserve"> REF _Ref68247840 \h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2</w:t>
      </w:r>
      <w:r w:rsidR="0045692F">
        <w:t>:</w:t>
      </w:r>
      <w:r w:rsidR="0045692F">
        <w:rPr>
          <w:rFonts w:eastAsiaTheme="minorEastAsia"/>
          <w:lang w:val="en-GB" w:eastAsia="ko-KR"/>
        </w:rPr>
        <w:t xml:space="preserve"> </w:t>
      </w:r>
      <w:r w:rsidR="0045692F" w:rsidRPr="00740EC3">
        <w:rPr>
          <w:rFonts w:eastAsiaTheme="minorEastAsia"/>
          <w:b/>
          <w:lang w:val="en-GB" w:eastAsia="ko-KR"/>
        </w:rPr>
        <w:t>Semi-static configuration can determine the (in)validity of PUCCH transmission that include SPS HARQ-ACK.</w:t>
      </w:r>
      <w:r>
        <w:rPr>
          <w:lang w:eastAsia="ko-KR"/>
        </w:rPr>
        <w:fldChar w:fldCharType="end"/>
      </w:r>
    </w:p>
    <w:p w14:paraId="3F43BF4D" w14:textId="58BC2102" w:rsidR="00EA6F9B" w:rsidRDefault="00EA6F9B" w:rsidP="00756DD4">
      <w:pPr>
        <w:pStyle w:val="B1"/>
        <w:rPr>
          <w:lang w:eastAsia="ko-KR"/>
        </w:rPr>
      </w:pPr>
      <w:r>
        <w:rPr>
          <w:lang w:eastAsia="ko-KR"/>
        </w:rPr>
        <w:fldChar w:fldCharType="begin"/>
      </w:r>
      <w:r>
        <w:rPr>
          <w:lang w:eastAsia="ko-KR"/>
        </w:rPr>
        <w:instrText xml:space="preserve"> REF _Ref68247847 \h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3</w:t>
      </w:r>
      <w:r w:rsidR="0045692F" w:rsidRPr="00740EC3">
        <w:rPr>
          <w:rFonts w:eastAsiaTheme="minorEastAsia"/>
          <w:b/>
          <w:lang w:val="en-GB" w:eastAsia="ko-KR"/>
        </w:rPr>
        <w:t>: The k1</w:t>
      </w:r>
      <w:r w:rsidR="0045692F" w:rsidRPr="00740EC3">
        <w:rPr>
          <w:rFonts w:eastAsiaTheme="minorEastAsia"/>
          <w:b/>
          <w:vertAlign w:val="subscript"/>
          <w:lang w:val="en-GB" w:eastAsia="ko-KR"/>
        </w:rPr>
        <w:t>def</w:t>
      </w:r>
      <w:r w:rsidR="0045692F" w:rsidRPr="00740EC3">
        <w:rPr>
          <w:rFonts w:eastAsiaTheme="minorEastAsia"/>
          <w:b/>
          <w:lang w:val="en-GB" w:eastAsia="ko-KR"/>
        </w:rPr>
        <w:t xml:space="preserve"> value may be fixed as one (sub-)slot.</w:t>
      </w:r>
      <w:r>
        <w:rPr>
          <w:lang w:eastAsia="ko-KR"/>
        </w:rPr>
        <w:fldChar w:fldCharType="end"/>
      </w:r>
    </w:p>
    <w:p w14:paraId="1D4CFAC0" w14:textId="3D868EEB" w:rsidR="00740EC3" w:rsidRDefault="00740EC3"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_Ref68261110 \h</w:instrText>
      </w:r>
      <w:r>
        <w:rPr>
          <w:lang w:eastAsia="ko-KR"/>
        </w:rPr>
        <w:instrText xml:space="preserve"> </w:instrText>
      </w:r>
      <w:r>
        <w:rPr>
          <w:lang w:eastAsia="ko-KR"/>
        </w:rPr>
      </w:r>
      <w:r>
        <w:rPr>
          <w:lang w:eastAsia="ko-KR"/>
        </w:rPr>
        <w:fldChar w:fldCharType="separate"/>
      </w:r>
      <w:r w:rsidR="0045692F" w:rsidRPr="00740EC3">
        <w:rPr>
          <w:b/>
          <w:kern w:val="2"/>
          <w:szCs w:val="22"/>
          <w:lang w:eastAsia="ko-KR"/>
        </w:rPr>
        <w:t xml:space="preserve">Proposal </w:t>
      </w:r>
      <w:r w:rsidR="0045692F">
        <w:rPr>
          <w:b/>
          <w:noProof/>
          <w:kern w:val="2"/>
          <w:szCs w:val="22"/>
          <w:lang w:eastAsia="ko-KR"/>
        </w:rPr>
        <w:t>4</w:t>
      </w:r>
      <w:r w:rsidR="0045692F" w:rsidRPr="00740EC3">
        <w:rPr>
          <w:rFonts w:eastAsiaTheme="minorEastAsia"/>
          <w:b/>
          <w:lang w:val="en-GB" w:eastAsia="ko-KR"/>
        </w:rPr>
        <w:t xml:space="preserve">: </w:t>
      </w:r>
      <w:r w:rsidR="0045692F" w:rsidRPr="00740EC3">
        <w:rPr>
          <w:rFonts w:eastAsiaTheme="minorEastAsia"/>
          <w:b/>
          <w:iCs/>
          <w:lang w:eastAsia="ko-KR"/>
        </w:rPr>
        <w:t>The SPS HARQ-ACK deferral can be configured per SPS configuration (option 2).</w:t>
      </w:r>
      <w:r>
        <w:rPr>
          <w:lang w:eastAsia="ko-KR"/>
        </w:rPr>
        <w:fldChar w:fldCharType="end"/>
      </w:r>
    </w:p>
    <w:p w14:paraId="4070A4EC" w14:textId="2C091E5E" w:rsidR="00832E2A" w:rsidRDefault="00EA6F9B" w:rsidP="00756DD4">
      <w:pPr>
        <w:pStyle w:val="B1"/>
        <w:rPr>
          <w:lang w:eastAsia="ko-KR"/>
        </w:rPr>
      </w:pPr>
      <w:r>
        <w:rPr>
          <w:lang w:eastAsia="ko-KR"/>
        </w:rPr>
        <w:fldChar w:fldCharType="begin"/>
      </w:r>
      <w:r>
        <w:rPr>
          <w:lang w:eastAsia="ko-KR"/>
        </w:rPr>
        <w:instrText xml:space="preserve"> REF _Ref68247852 \h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5</w:t>
      </w:r>
      <w:r w:rsidR="0045692F">
        <w:t>:</w:t>
      </w:r>
      <w:r w:rsidR="0045692F" w:rsidRPr="00740EC3">
        <w:rPr>
          <w:rFonts w:eastAsiaTheme="minorEastAsia"/>
          <w:b/>
          <w:lang w:eastAsia="ko-KR"/>
        </w:rPr>
        <w:t xml:space="preserve"> The size of the enhanced Type-3 HARQ-ACK codebook can be determined by at least activation/release DCI.</w:t>
      </w:r>
      <w:r>
        <w:rPr>
          <w:lang w:eastAsia="ko-KR"/>
        </w:rPr>
        <w:fldChar w:fldCharType="end"/>
      </w:r>
    </w:p>
    <w:p w14:paraId="61E8FEFA" w14:textId="419B4BF4" w:rsidR="00740EC3" w:rsidRDefault="00832E2A"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_Ref61364430 \h</w:instrText>
      </w:r>
      <w:r>
        <w:rPr>
          <w:lang w:eastAsia="ko-KR"/>
        </w:rPr>
        <w:instrText xml:space="preserve">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6</w:t>
      </w:r>
      <w:r w:rsidR="0045692F">
        <w:t>:</w:t>
      </w:r>
      <w:r w:rsidR="0045692F" w:rsidRPr="00756DD4">
        <w:rPr>
          <w:rFonts w:eastAsiaTheme="minorEastAsia"/>
          <w:b/>
          <w:lang w:eastAsia="ko-KR"/>
        </w:rPr>
        <w:t xml:space="preserve"> </w:t>
      </w:r>
      <w:r w:rsidR="0045692F">
        <w:rPr>
          <w:rFonts w:eastAsiaTheme="minorEastAsia"/>
          <w:b/>
          <w:lang w:eastAsia="ko-KR"/>
        </w:rPr>
        <w:t>For skipped SPS PDSCH, the ‘NACK skipping’ is introduced.</w:t>
      </w:r>
      <w:r>
        <w:rPr>
          <w:lang w:eastAsia="ko-KR"/>
        </w:rPr>
        <w:fldChar w:fldCharType="end"/>
      </w:r>
    </w:p>
    <w:p w14:paraId="10630CDD" w14:textId="4B7AD985" w:rsidR="00740EC3" w:rsidRDefault="00740EC3"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_Ref68261117 \h</w:instrText>
      </w:r>
      <w:r>
        <w:rPr>
          <w:lang w:eastAsia="ko-KR"/>
        </w:rPr>
        <w:instrText xml:space="preserve">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7</w:t>
      </w:r>
      <w:r w:rsidR="0045692F">
        <w:t>:</w:t>
      </w:r>
      <w:r w:rsidR="0045692F" w:rsidRPr="00756DD4">
        <w:rPr>
          <w:rFonts w:eastAsiaTheme="minorEastAsia"/>
          <w:b/>
          <w:lang w:eastAsia="ko-KR"/>
        </w:rPr>
        <w:t xml:space="preserve"> </w:t>
      </w:r>
      <w:r w:rsidR="0045692F">
        <w:rPr>
          <w:rFonts w:eastAsiaTheme="minorEastAsia"/>
          <w:b/>
          <w:lang w:eastAsia="ko-KR"/>
        </w:rPr>
        <w:t>For skipped SPS PDSCH, the ‘NACK skipping’ gives minimal specification impacts in the HARQ-ACK codebook construction if introduced.</w:t>
      </w:r>
      <w:r>
        <w:rPr>
          <w:lang w:eastAsia="ko-KR"/>
        </w:rPr>
        <w:fldChar w:fldCharType="end"/>
      </w:r>
    </w:p>
    <w:p w14:paraId="08A3083B" w14:textId="641F9BF1" w:rsidR="00D53586"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_Ref54308487 \h</w:instrText>
      </w:r>
      <w:r>
        <w:rPr>
          <w:lang w:eastAsia="ko-KR"/>
        </w:rPr>
        <w:instrText xml:space="preserve">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8</w:t>
      </w:r>
      <w:r w:rsidR="0045692F">
        <w:t xml:space="preserve">: </w:t>
      </w:r>
      <w:r w:rsidR="0045692F" w:rsidRPr="00756DD4">
        <w:rPr>
          <w:rFonts w:eastAsiaTheme="minorEastAsia"/>
          <w:b/>
          <w:lang w:eastAsia="ko-KR"/>
        </w:rPr>
        <w:t>When more than one bits of SPS HARQ-ACK is transmitted, the HARQ-ACK bundling is introduced to reduce the overhead.</w:t>
      </w:r>
      <w:r>
        <w:rPr>
          <w:lang w:eastAsia="ko-KR"/>
        </w:rPr>
        <w:fldChar w:fldCharType="end"/>
      </w:r>
    </w:p>
    <w:p w14:paraId="71C79F47" w14:textId="1ADFD1B8" w:rsidR="00D53586" w:rsidRPr="00756DD4" w:rsidRDefault="00D53586"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_Ref54308497 \h</w:instrText>
      </w:r>
      <w:r>
        <w:rPr>
          <w:lang w:eastAsia="ko-KR"/>
        </w:rPr>
        <w:instrText xml:space="preserve"> </w:instrText>
      </w:r>
      <w:r>
        <w:rPr>
          <w:lang w:eastAsia="ko-KR"/>
        </w:rPr>
      </w:r>
      <w:r>
        <w:rPr>
          <w:lang w:eastAsia="ko-KR"/>
        </w:rPr>
        <w:fldChar w:fldCharType="separate"/>
      </w:r>
      <w:r w:rsidR="0045692F">
        <w:rPr>
          <w:b/>
          <w:kern w:val="2"/>
          <w:szCs w:val="22"/>
          <w:lang w:eastAsia="ko-KR"/>
        </w:rPr>
        <w:t xml:space="preserve">Proposal </w:t>
      </w:r>
      <w:r w:rsidR="0045692F">
        <w:rPr>
          <w:b/>
          <w:noProof/>
          <w:kern w:val="2"/>
          <w:szCs w:val="22"/>
          <w:lang w:eastAsia="ko-KR"/>
        </w:rPr>
        <w:t>9</w:t>
      </w:r>
      <w:r w:rsidR="0045692F">
        <w:t xml:space="preserve">: </w:t>
      </w:r>
      <w:r w:rsidR="0045692F">
        <w:rPr>
          <w:rFonts w:eastAsiaTheme="minorEastAsia"/>
          <w:b/>
          <w:lang w:eastAsia="ko-KR"/>
        </w:rPr>
        <w:t>The s</w:t>
      </w:r>
      <w:r w:rsidR="0045692F" w:rsidRPr="00AA182D">
        <w:rPr>
          <w:rFonts w:eastAsiaTheme="minorEastAsia"/>
          <w:b/>
          <w:lang w:eastAsia="ko-KR"/>
        </w:rPr>
        <w:t>cheduling DCI c</w:t>
      </w:r>
      <w:bookmarkStart w:id="19" w:name="_GoBack"/>
      <w:bookmarkEnd w:id="19"/>
      <w:r w:rsidR="0045692F" w:rsidRPr="00AA182D">
        <w:rPr>
          <w:rFonts w:eastAsiaTheme="minorEastAsia"/>
          <w:b/>
          <w:lang w:eastAsia="ko-KR"/>
        </w:rPr>
        <w:t>an indicate the repetition factor for PUCCH</w:t>
      </w:r>
      <w:r w:rsidR="0045692F">
        <w:rPr>
          <w:rFonts w:eastAsiaTheme="minorEastAsia"/>
          <w:b/>
          <w:lang w:eastAsia="ko-KR"/>
        </w:rPr>
        <w:t xml:space="preserve"> with the unchanged size</w:t>
      </w:r>
      <w:r w:rsidR="0045692F" w:rsidRPr="00AA182D">
        <w:rPr>
          <w:rFonts w:eastAsiaTheme="minorEastAsia"/>
          <w:b/>
          <w:lang w:eastAsia="ko-KR"/>
        </w:rPr>
        <w:t>.</w:t>
      </w:r>
      <w:r>
        <w:rPr>
          <w:lang w:eastAsia="ko-KR"/>
        </w:rPr>
        <w:fldChar w:fldCharType="end"/>
      </w:r>
    </w:p>
    <w:sectPr w:rsidR="00D53586" w:rsidRPr="00756DD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DB950" w14:textId="77777777" w:rsidR="00072C36" w:rsidRDefault="00072C36" w:rsidP="003E77F5">
      <w:r>
        <w:separator/>
      </w:r>
    </w:p>
  </w:endnote>
  <w:endnote w:type="continuationSeparator" w:id="0">
    <w:p w14:paraId="0C958E9C" w14:textId="77777777" w:rsidR="00072C36" w:rsidRDefault="00072C36" w:rsidP="003E77F5">
      <w:r>
        <w:continuationSeparator/>
      </w:r>
    </w:p>
  </w:endnote>
  <w:endnote w:type="continuationNotice" w:id="1">
    <w:p w14:paraId="1059BA9E" w14:textId="77777777" w:rsidR="00072C36" w:rsidRDefault="00072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072C36" w:rsidRDefault="00072C36">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072C36" w:rsidRDefault="00072C3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63926" w14:textId="77777777" w:rsidR="00072C36" w:rsidRDefault="00072C36" w:rsidP="003E77F5">
      <w:r>
        <w:separator/>
      </w:r>
    </w:p>
  </w:footnote>
  <w:footnote w:type="continuationSeparator" w:id="0">
    <w:p w14:paraId="4CD4F202" w14:textId="77777777" w:rsidR="00072C36" w:rsidRDefault="00072C36" w:rsidP="003E77F5">
      <w:r>
        <w:continuationSeparator/>
      </w:r>
    </w:p>
  </w:footnote>
  <w:footnote w:type="continuationNotice" w:id="1">
    <w:p w14:paraId="78CB6EF8" w14:textId="77777777" w:rsidR="00072C36" w:rsidRDefault="00072C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B1CC9"/>
    <w:multiLevelType w:val="hybridMultilevel"/>
    <w:tmpl w:val="E1C8422E"/>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0"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15:restartNumberingAfterBreak="0">
    <w:nsid w:val="496D1200"/>
    <w:multiLevelType w:val="hybridMultilevel"/>
    <w:tmpl w:val="AD841D48"/>
    <w:lvl w:ilvl="0" w:tplc="04090005">
      <w:start w:val="1"/>
      <w:numFmt w:val="bullet"/>
      <w:lvlText w:val=""/>
      <w:lvlJc w:val="left"/>
      <w:pPr>
        <w:ind w:left="913" w:hanging="400"/>
      </w:pPr>
      <w:rPr>
        <w:rFonts w:ascii="Wingdings" w:hAnsi="Wingdings"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0"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8246F6"/>
    <w:multiLevelType w:val="hybridMultilevel"/>
    <w:tmpl w:val="9B2EA650"/>
    <w:lvl w:ilvl="0" w:tplc="04090005">
      <w:start w:val="1"/>
      <w:numFmt w:val="bullet"/>
      <w:lvlText w:val=""/>
      <w:lvlJc w:val="left"/>
      <w:pPr>
        <w:ind w:left="913" w:hanging="400"/>
      </w:pPr>
      <w:rPr>
        <w:rFonts w:ascii="Wingdings" w:hAnsi="Wingdings" w:hint="default"/>
      </w:rPr>
    </w:lvl>
    <w:lvl w:ilvl="1" w:tplc="42008EDE">
      <w:start w:val="1"/>
      <w:numFmt w:val="bullet"/>
      <w:lvlText w:val=""/>
      <w:lvlJc w:val="left"/>
      <w:pPr>
        <w:ind w:left="1313" w:hanging="400"/>
      </w:pPr>
      <w:rPr>
        <w:rFonts w:ascii="Wingdings" w:hAnsi="Wingdings" w:hint="default"/>
      </w:rPr>
    </w:lvl>
    <w:lvl w:ilvl="2" w:tplc="4E5CA9E4">
      <w:numFmt w:val="bullet"/>
      <w:lvlText w:val="-"/>
      <w:lvlJc w:val="left"/>
      <w:pPr>
        <w:ind w:left="1713" w:hanging="400"/>
      </w:pPr>
      <w:rPr>
        <w:rFonts w:ascii="Times New Roman" w:eastAsia="MS Mincho" w:hAnsi="Times New Roman" w:cs="Times New Roman" w:hint="default"/>
      </w:rPr>
    </w:lvl>
    <w:lvl w:ilvl="3" w:tplc="04090003">
      <w:start w:val="1"/>
      <w:numFmt w:val="bullet"/>
      <w:lvlText w:val="o"/>
      <w:lvlJc w:val="left"/>
      <w:pPr>
        <w:ind w:left="2113" w:hanging="400"/>
      </w:pPr>
      <w:rPr>
        <w:rFonts w:ascii="Courier New" w:hAnsi="Courier New" w:cs="Courier New" w:hint="default"/>
      </w:rPr>
    </w:lvl>
    <w:lvl w:ilvl="4" w:tplc="308AA622">
      <w:start w:val="1"/>
      <w:numFmt w:val="bullet"/>
      <w:lvlText w:val="-"/>
      <w:lvlJc w:val="left"/>
      <w:pPr>
        <w:ind w:left="2513" w:hanging="400"/>
      </w:pPr>
      <w:rPr>
        <w:rFonts w:ascii="Arial" w:eastAsia="Times New Roman" w:hAnsi="Arial" w:cs="Arial"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7"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FE43B1"/>
    <w:multiLevelType w:val="hybridMultilevel"/>
    <w:tmpl w:val="7B02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8"/>
  </w:num>
  <w:num w:numId="4">
    <w:abstractNumId w:val="24"/>
  </w:num>
  <w:num w:numId="5">
    <w:abstractNumId w:val="22"/>
  </w:num>
  <w:num w:numId="6">
    <w:abstractNumId w:val="23"/>
  </w:num>
  <w:num w:numId="7">
    <w:abstractNumId w:val="27"/>
  </w:num>
  <w:num w:numId="8">
    <w:abstractNumId w:val="21"/>
  </w:num>
  <w:num w:numId="9">
    <w:abstractNumId w:val="12"/>
  </w:num>
  <w:num w:numId="10">
    <w:abstractNumId w:val="13"/>
  </w:num>
  <w:num w:numId="11">
    <w:abstractNumId w:val="28"/>
  </w:num>
  <w:num w:numId="12">
    <w:abstractNumId w:val="8"/>
  </w:num>
  <w:num w:numId="13">
    <w:abstractNumId w:val="30"/>
  </w:num>
  <w:num w:numId="14">
    <w:abstractNumId w:val="7"/>
  </w:num>
  <w:num w:numId="15">
    <w:abstractNumId w:val="29"/>
  </w:num>
  <w:num w:numId="16">
    <w:abstractNumId w:val="20"/>
  </w:num>
  <w:num w:numId="17">
    <w:abstractNumId w:val="2"/>
  </w:num>
  <w:num w:numId="18">
    <w:abstractNumId w:val="0"/>
  </w:num>
  <w:num w:numId="19">
    <w:abstractNumId w:val="14"/>
  </w:num>
  <w:num w:numId="20">
    <w:abstractNumId w:val="1"/>
  </w:num>
  <w:num w:numId="21">
    <w:abstractNumId w:val="11"/>
  </w:num>
  <w:num w:numId="22">
    <w:abstractNumId w:val="17"/>
  </w:num>
  <w:num w:numId="23">
    <w:abstractNumId w:val="3"/>
  </w:num>
  <w:num w:numId="24">
    <w:abstractNumId w:val="11"/>
  </w:num>
  <w:num w:numId="25">
    <w:abstractNumId w:val="6"/>
  </w:num>
  <w:num w:numId="26">
    <w:abstractNumId w:val="1"/>
  </w:num>
  <w:num w:numId="27">
    <w:abstractNumId w:val="10"/>
  </w:num>
  <w:num w:numId="28">
    <w:abstractNumId w:val="16"/>
  </w:num>
  <w:num w:numId="29">
    <w:abstractNumId w:val="9"/>
  </w:num>
  <w:num w:numId="30">
    <w:abstractNumId w:val="19"/>
  </w:num>
  <w:num w:numId="31">
    <w:abstractNumId w:val="26"/>
  </w:num>
  <w:num w:numId="32">
    <w:abstractNumId w:val="15"/>
  </w:num>
  <w:num w:numId="33">
    <w:abstractNumId w:val="32"/>
  </w:num>
  <w:num w:numId="34">
    <w:abstractNumId w:val="31"/>
  </w:num>
  <w:num w:numId="35">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trackRevisions/>
  <w:defaultTabStop w:val="800"/>
  <w:displayHorizontalDrawingGridEvery w:val="0"/>
  <w:displayVerticalDrawingGridEvery w:val="2"/>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AA1"/>
    <w:rsid w:val="00006DFD"/>
    <w:rsid w:val="00007B8B"/>
    <w:rsid w:val="000105B7"/>
    <w:rsid w:val="00010BD5"/>
    <w:rsid w:val="000115D5"/>
    <w:rsid w:val="00011853"/>
    <w:rsid w:val="00011AFF"/>
    <w:rsid w:val="000129D7"/>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54CB"/>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DF4"/>
    <w:rsid w:val="00051E2C"/>
    <w:rsid w:val="000534C2"/>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C36"/>
    <w:rsid w:val="00072F50"/>
    <w:rsid w:val="000738C5"/>
    <w:rsid w:val="00073E74"/>
    <w:rsid w:val="000741E5"/>
    <w:rsid w:val="00074666"/>
    <w:rsid w:val="00074783"/>
    <w:rsid w:val="00074F93"/>
    <w:rsid w:val="000758FF"/>
    <w:rsid w:val="00077995"/>
    <w:rsid w:val="00077D0E"/>
    <w:rsid w:val="00077EB2"/>
    <w:rsid w:val="00080C61"/>
    <w:rsid w:val="00081776"/>
    <w:rsid w:val="00082B7A"/>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D62"/>
    <w:rsid w:val="00090EFD"/>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0C74"/>
    <w:rsid w:val="000A1CA2"/>
    <w:rsid w:val="000A28F0"/>
    <w:rsid w:val="000A4148"/>
    <w:rsid w:val="000A4CDA"/>
    <w:rsid w:val="000A5CD8"/>
    <w:rsid w:val="000A60BF"/>
    <w:rsid w:val="000A71F6"/>
    <w:rsid w:val="000A734E"/>
    <w:rsid w:val="000B0553"/>
    <w:rsid w:val="000B0DB2"/>
    <w:rsid w:val="000B2641"/>
    <w:rsid w:val="000B3449"/>
    <w:rsid w:val="000B3653"/>
    <w:rsid w:val="000B3D4A"/>
    <w:rsid w:val="000B48E0"/>
    <w:rsid w:val="000B4F36"/>
    <w:rsid w:val="000B5A12"/>
    <w:rsid w:val="000C1105"/>
    <w:rsid w:val="000C2E1C"/>
    <w:rsid w:val="000C30C7"/>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3307"/>
    <w:rsid w:val="000D409F"/>
    <w:rsid w:val="000D4701"/>
    <w:rsid w:val="000D4B19"/>
    <w:rsid w:val="000D5138"/>
    <w:rsid w:val="000D60E1"/>
    <w:rsid w:val="000D6C90"/>
    <w:rsid w:val="000D7194"/>
    <w:rsid w:val="000D7583"/>
    <w:rsid w:val="000D7942"/>
    <w:rsid w:val="000E05BB"/>
    <w:rsid w:val="000E1123"/>
    <w:rsid w:val="000E129F"/>
    <w:rsid w:val="000E12C4"/>
    <w:rsid w:val="000E1730"/>
    <w:rsid w:val="000E1ADC"/>
    <w:rsid w:val="000E7139"/>
    <w:rsid w:val="000F0CF0"/>
    <w:rsid w:val="000F0EF5"/>
    <w:rsid w:val="000F1B35"/>
    <w:rsid w:val="000F238E"/>
    <w:rsid w:val="000F2A25"/>
    <w:rsid w:val="000F328E"/>
    <w:rsid w:val="000F3758"/>
    <w:rsid w:val="000F430E"/>
    <w:rsid w:val="000F67FD"/>
    <w:rsid w:val="000F7122"/>
    <w:rsid w:val="000F75DD"/>
    <w:rsid w:val="000F7B28"/>
    <w:rsid w:val="000F7FCD"/>
    <w:rsid w:val="00100519"/>
    <w:rsid w:val="001005C0"/>
    <w:rsid w:val="00101714"/>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4FA0"/>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6C"/>
    <w:rsid w:val="001756EB"/>
    <w:rsid w:val="00176037"/>
    <w:rsid w:val="00176D7C"/>
    <w:rsid w:val="00177181"/>
    <w:rsid w:val="0017747E"/>
    <w:rsid w:val="001774E0"/>
    <w:rsid w:val="00177536"/>
    <w:rsid w:val="001808DF"/>
    <w:rsid w:val="00180B68"/>
    <w:rsid w:val="00181736"/>
    <w:rsid w:val="00183027"/>
    <w:rsid w:val="0018349C"/>
    <w:rsid w:val="00183EF3"/>
    <w:rsid w:val="001857B9"/>
    <w:rsid w:val="00185F9C"/>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5000"/>
    <w:rsid w:val="001A68B5"/>
    <w:rsid w:val="001A691A"/>
    <w:rsid w:val="001A6B07"/>
    <w:rsid w:val="001A790F"/>
    <w:rsid w:val="001A7CE0"/>
    <w:rsid w:val="001A7EF7"/>
    <w:rsid w:val="001B0F24"/>
    <w:rsid w:val="001B0FD4"/>
    <w:rsid w:val="001B241F"/>
    <w:rsid w:val="001B287C"/>
    <w:rsid w:val="001B3160"/>
    <w:rsid w:val="001B4579"/>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1B5E"/>
    <w:rsid w:val="001D217E"/>
    <w:rsid w:val="001D2A5A"/>
    <w:rsid w:val="001D3FD7"/>
    <w:rsid w:val="001D4939"/>
    <w:rsid w:val="001D4D46"/>
    <w:rsid w:val="001D6883"/>
    <w:rsid w:val="001D6B36"/>
    <w:rsid w:val="001E0884"/>
    <w:rsid w:val="001E0EB5"/>
    <w:rsid w:val="001E1367"/>
    <w:rsid w:val="001E1547"/>
    <w:rsid w:val="001E18C2"/>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6D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2A"/>
    <w:rsid w:val="002106D6"/>
    <w:rsid w:val="0021123E"/>
    <w:rsid w:val="0021234D"/>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23F"/>
    <w:rsid w:val="002213AE"/>
    <w:rsid w:val="00221C87"/>
    <w:rsid w:val="00222601"/>
    <w:rsid w:val="00222BC2"/>
    <w:rsid w:val="00223DBA"/>
    <w:rsid w:val="00223DBC"/>
    <w:rsid w:val="00224091"/>
    <w:rsid w:val="00224E90"/>
    <w:rsid w:val="00224FCE"/>
    <w:rsid w:val="00225A37"/>
    <w:rsid w:val="00225F49"/>
    <w:rsid w:val="00226194"/>
    <w:rsid w:val="00227CC0"/>
    <w:rsid w:val="00227F55"/>
    <w:rsid w:val="002314DE"/>
    <w:rsid w:val="00231804"/>
    <w:rsid w:val="002326F2"/>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F0"/>
    <w:rsid w:val="00243BEA"/>
    <w:rsid w:val="00243DF3"/>
    <w:rsid w:val="002444DF"/>
    <w:rsid w:val="002470B2"/>
    <w:rsid w:val="0025019E"/>
    <w:rsid w:val="00250684"/>
    <w:rsid w:val="0025080A"/>
    <w:rsid w:val="0025097C"/>
    <w:rsid w:val="00250CBA"/>
    <w:rsid w:val="0025131E"/>
    <w:rsid w:val="00251902"/>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85D"/>
    <w:rsid w:val="0026191D"/>
    <w:rsid w:val="002622B8"/>
    <w:rsid w:val="00263231"/>
    <w:rsid w:val="00263C2E"/>
    <w:rsid w:val="00263F4E"/>
    <w:rsid w:val="00265036"/>
    <w:rsid w:val="00265DDA"/>
    <w:rsid w:val="002662DB"/>
    <w:rsid w:val="0026651B"/>
    <w:rsid w:val="002666DA"/>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5447"/>
    <w:rsid w:val="00296B74"/>
    <w:rsid w:val="00296B88"/>
    <w:rsid w:val="002979E4"/>
    <w:rsid w:val="002A15F3"/>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C86"/>
    <w:rsid w:val="002C3DF0"/>
    <w:rsid w:val="002C41BC"/>
    <w:rsid w:val="002C44E3"/>
    <w:rsid w:val="002C609A"/>
    <w:rsid w:val="002C641E"/>
    <w:rsid w:val="002C6698"/>
    <w:rsid w:val="002C6AC5"/>
    <w:rsid w:val="002D0823"/>
    <w:rsid w:val="002D17A5"/>
    <w:rsid w:val="002D19A2"/>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E7C5D"/>
    <w:rsid w:val="002F09B9"/>
    <w:rsid w:val="002F09E1"/>
    <w:rsid w:val="002F1413"/>
    <w:rsid w:val="002F142F"/>
    <w:rsid w:val="002F2530"/>
    <w:rsid w:val="002F396C"/>
    <w:rsid w:val="002F507C"/>
    <w:rsid w:val="002F5E91"/>
    <w:rsid w:val="002F6A0A"/>
    <w:rsid w:val="002F71B5"/>
    <w:rsid w:val="00300584"/>
    <w:rsid w:val="00300F68"/>
    <w:rsid w:val="0030170A"/>
    <w:rsid w:val="0030460E"/>
    <w:rsid w:val="00304EF8"/>
    <w:rsid w:val="003058D3"/>
    <w:rsid w:val="0030598C"/>
    <w:rsid w:val="00305A50"/>
    <w:rsid w:val="00306106"/>
    <w:rsid w:val="003065CE"/>
    <w:rsid w:val="00306710"/>
    <w:rsid w:val="00307385"/>
    <w:rsid w:val="00307A97"/>
    <w:rsid w:val="0031074A"/>
    <w:rsid w:val="003107AC"/>
    <w:rsid w:val="003108D5"/>
    <w:rsid w:val="00310B2F"/>
    <w:rsid w:val="00310EB5"/>
    <w:rsid w:val="00313560"/>
    <w:rsid w:val="003151FF"/>
    <w:rsid w:val="00315310"/>
    <w:rsid w:val="00315318"/>
    <w:rsid w:val="003161DA"/>
    <w:rsid w:val="00316AF3"/>
    <w:rsid w:val="00317367"/>
    <w:rsid w:val="00317705"/>
    <w:rsid w:val="00317F79"/>
    <w:rsid w:val="0032048C"/>
    <w:rsid w:val="00320544"/>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37486"/>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5FBE"/>
    <w:rsid w:val="00356B23"/>
    <w:rsid w:val="00356DE2"/>
    <w:rsid w:val="003573C4"/>
    <w:rsid w:val="00357D6F"/>
    <w:rsid w:val="00360220"/>
    <w:rsid w:val="0036025B"/>
    <w:rsid w:val="003607AB"/>
    <w:rsid w:val="00361A56"/>
    <w:rsid w:val="0036278F"/>
    <w:rsid w:val="00362D1A"/>
    <w:rsid w:val="003655EA"/>
    <w:rsid w:val="00366E5A"/>
    <w:rsid w:val="003706F3"/>
    <w:rsid w:val="00371456"/>
    <w:rsid w:val="00372E7F"/>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87EA7"/>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10CE"/>
    <w:rsid w:val="003C348F"/>
    <w:rsid w:val="003C3B5F"/>
    <w:rsid w:val="003C3B6B"/>
    <w:rsid w:val="003C414A"/>
    <w:rsid w:val="003C41D8"/>
    <w:rsid w:val="003C4AEA"/>
    <w:rsid w:val="003C4AFE"/>
    <w:rsid w:val="003C4B26"/>
    <w:rsid w:val="003C667A"/>
    <w:rsid w:val="003C7EF2"/>
    <w:rsid w:val="003D12BC"/>
    <w:rsid w:val="003D1F74"/>
    <w:rsid w:val="003D2F7C"/>
    <w:rsid w:val="003D2FDD"/>
    <w:rsid w:val="003D3399"/>
    <w:rsid w:val="003D33C8"/>
    <w:rsid w:val="003D342A"/>
    <w:rsid w:val="003D4157"/>
    <w:rsid w:val="003D4383"/>
    <w:rsid w:val="003D5578"/>
    <w:rsid w:val="003D5896"/>
    <w:rsid w:val="003D59D7"/>
    <w:rsid w:val="003D640C"/>
    <w:rsid w:val="003D6755"/>
    <w:rsid w:val="003D6CE2"/>
    <w:rsid w:val="003E193E"/>
    <w:rsid w:val="003E29CF"/>
    <w:rsid w:val="003E3B5C"/>
    <w:rsid w:val="003E4472"/>
    <w:rsid w:val="003E48FC"/>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083C"/>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0E22"/>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92F"/>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C31"/>
    <w:rsid w:val="00471FC1"/>
    <w:rsid w:val="00472F51"/>
    <w:rsid w:val="004734D7"/>
    <w:rsid w:val="00473BF7"/>
    <w:rsid w:val="00473ED6"/>
    <w:rsid w:val="00474438"/>
    <w:rsid w:val="00474DBE"/>
    <w:rsid w:val="00474E5D"/>
    <w:rsid w:val="00475F5A"/>
    <w:rsid w:val="00476C79"/>
    <w:rsid w:val="00476D23"/>
    <w:rsid w:val="004770A2"/>
    <w:rsid w:val="004771E1"/>
    <w:rsid w:val="004818D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60D"/>
    <w:rsid w:val="004B19DE"/>
    <w:rsid w:val="004B2084"/>
    <w:rsid w:val="004B2607"/>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AA0"/>
    <w:rsid w:val="004C50E9"/>
    <w:rsid w:val="004C5570"/>
    <w:rsid w:val="004C6DE8"/>
    <w:rsid w:val="004C7110"/>
    <w:rsid w:val="004C7822"/>
    <w:rsid w:val="004C7DEC"/>
    <w:rsid w:val="004D0898"/>
    <w:rsid w:val="004D0B22"/>
    <w:rsid w:val="004D18A9"/>
    <w:rsid w:val="004D1908"/>
    <w:rsid w:val="004D2035"/>
    <w:rsid w:val="004D29D1"/>
    <w:rsid w:val="004D2C61"/>
    <w:rsid w:val="004D32A9"/>
    <w:rsid w:val="004D3413"/>
    <w:rsid w:val="004D3BDA"/>
    <w:rsid w:val="004D3C15"/>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3AF"/>
    <w:rsid w:val="004F3E44"/>
    <w:rsid w:val="004F4097"/>
    <w:rsid w:val="004F47E1"/>
    <w:rsid w:val="004F4B28"/>
    <w:rsid w:val="004F57FC"/>
    <w:rsid w:val="004F595F"/>
    <w:rsid w:val="004F7C21"/>
    <w:rsid w:val="004F7D7D"/>
    <w:rsid w:val="00500662"/>
    <w:rsid w:val="00500ABC"/>
    <w:rsid w:val="00500C6A"/>
    <w:rsid w:val="00500F13"/>
    <w:rsid w:val="00501143"/>
    <w:rsid w:val="00501606"/>
    <w:rsid w:val="00501E46"/>
    <w:rsid w:val="00501F75"/>
    <w:rsid w:val="0050271A"/>
    <w:rsid w:val="00502AB1"/>
    <w:rsid w:val="005031F2"/>
    <w:rsid w:val="00503322"/>
    <w:rsid w:val="00504CDD"/>
    <w:rsid w:val="00505C13"/>
    <w:rsid w:val="005060F7"/>
    <w:rsid w:val="00506DB3"/>
    <w:rsid w:val="00506F59"/>
    <w:rsid w:val="00507461"/>
    <w:rsid w:val="0050750E"/>
    <w:rsid w:val="00507E6D"/>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240F"/>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384"/>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5D47"/>
    <w:rsid w:val="00606F3F"/>
    <w:rsid w:val="00607AC1"/>
    <w:rsid w:val="00611E46"/>
    <w:rsid w:val="006120BB"/>
    <w:rsid w:val="0061224C"/>
    <w:rsid w:val="00612540"/>
    <w:rsid w:val="0061337B"/>
    <w:rsid w:val="0061340C"/>
    <w:rsid w:val="00613C1E"/>
    <w:rsid w:val="00614304"/>
    <w:rsid w:val="00614B3D"/>
    <w:rsid w:val="00614D61"/>
    <w:rsid w:val="00616420"/>
    <w:rsid w:val="006166E3"/>
    <w:rsid w:val="0061710E"/>
    <w:rsid w:val="00617CA9"/>
    <w:rsid w:val="00617F63"/>
    <w:rsid w:val="006208C2"/>
    <w:rsid w:val="00620E7B"/>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6B6"/>
    <w:rsid w:val="00630C67"/>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E70"/>
    <w:rsid w:val="006454F5"/>
    <w:rsid w:val="00645758"/>
    <w:rsid w:val="00645CF2"/>
    <w:rsid w:val="00646143"/>
    <w:rsid w:val="00646398"/>
    <w:rsid w:val="006504B8"/>
    <w:rsid w:val="006509D9"/>
    <w:rsid w:val="00651E1B"/>
    <w:rsid w:val="006520BE"/>
    <w:rsid w:val="006523A5"/>
    <w:rsid w:val="006528D0"/>
    <w:rsid w:val="00652BB1"/>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6311"/>
    <w:rsid w:val="006A73CB"/>
    <w:rsid w:val="006A76DB"/>
    <w:rsid w:val="006B04D5"/>
    <w:rsid w:val="006B1AFD"/>
    <w:rsid w:val="006B1C7C"/>
    <w:rsid w:val="006B2829"/>
    <w:rsid w:val="006B2C8A"/>
    <w:rsid w:val="006B31E1"/>
    <w:rsid w:val="006B3818"/>
    <w:rsid w:val="006B3EC4"/>
    <w:rsid w:val="006B419A"/>
    <w:rsid w:val="006B44C6"/>
    <w:rsid w:val="006B49B4"/>
    <w:rsid w:val="006B4A05"/>
    <w:rsid w:val="006B4E0F"/>
    <w:rsid w:val="006B5AB1"/>
    <w:rsid w:val="006B5B6D"/>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468"/>
    <w:rsid w:val="006D1B07"/>
    <w:rsid w:val="006D2057"/>
    <w:rsid w:val="006D298B"/>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24B"/>
    <w:rsid w:val="006E66D6"/>
    <w:rsid w:val="006E6906"/>
    <w:rsid w:val="006F05B9"/>
    <w:rsid w:val="006F1545"/>
    <w:rsid w:val="006F16C2"/>
    <w:rsid w:val="006F27A6"/>
    <w:rsid w:val="006F2E33"/>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1D6"/>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1A97"/>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C7A"/>
    <w:rsid w:val="00740D7E"/>
    <w:rsid w:val="00740EC3"/>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4E89"/>
    <w:rsid w:val="0076649F"/>
    <w:rsid w:val="00766B9F"/>
    <w:rsid w:val="00767E3A"/>
    <w:rsid w:val="00770AC0"/>
    <w:rsid w:val="007713A5"/>
    <w:rsid w:val="007715A8"/>
    <w:rsid w:val="00771E37"/>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5C80"/>
    <w:rsid w:val="0078637E"/>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F6"/>
    <w:rsid w:val="007A152D"/>
    <w:rsid w:val="007A19C3"/>
    <w:rsid w:val="007A2742"/>
    <w:rsid w:val="007A2C52"/>
    <w:rsid w:val="007A38EF"/>
    <w:rsid w:val="007A430B"/>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B60"/>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971"/>
    <w:rsid w:val="007D050A"/>
    <w:rsid w:val="007D0635"/>
    <w:rsid w:val="007D0AA5"/>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D7711"/>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2B0A"/>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5AD4"/>
    <w:rsid w:val="008263D4"/>
    <w:rsid w:val="00831361"/>
    <w:rsid w:val="00832E2A"/>
    <w:rsid w:val="008331E7"/>
    <w:rsid w:val="008335E8"/>
    <w:rsid w:val="00834340"/>
    <w:rsid w:val="00835DAC"/>
    <w:rsid w:val="00835F4B"/>
    <w:rsid w:val="00836C03"/>
    <w:rsid w:val="00837705"/>
    <w:rsid w:val="00840214"/>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2BBE"/>
    <w:rsid w:val="008A360D"/>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AE0"/>
    <w:rsid w:val="008C6B9A"/>
    <w:rsid w:val="008D01F1"/>
    <w:rsid w:val="008D0CD6"/>
    <w:rsid w:val="008D198D"/>
    <w:rsid w:val="008D1D34"/>
    <w:rsid w:val="008D2BDB"/>
    <w:rsid w:val="008D3CC9"/>
    <w:rsid w:val="008D4BA9"/>
    <w:rsid w:val="008D55EC"/>
    <w:rsid w:val="008D6911"/>
    <w:rsid w:val="008D6EB7"/>
    <w:rsid w:val="008D6F2E"/>
    <w:rsid w:val="008D77EA"/>
    <w:rsid w:val="008E0346"/>
    <w:rsid w:val="008E04CE"/>
    <w:rsid w:val="008E081D"/>
    <w:rsid w:val="008E0DEA"/>
    <w:rsid w:val="008E1549"/>
    <w:rsid w:val="008E203E"/>
    <w:rsid w:val="008E2450"/>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450E"/>
    <w:rsid w:val="008F4744"/>
    <w:rsid w:val="008F4BCB"/>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275D"/>
    <w:rsid w:val="00912ECD"/>
    <w:rsid w:val="009144EA"/>
    <w:rsid w:val="0091461A"/>
    <w:rsid w:val="00914CF2"/>
    <w:rsid w:val="009166E6"/>
    <w:rsid w:val="009208F3"/>
    <w:rsid w:val="00921568"/>
    <w:rsid w:val="0092174A"/>
    <w:rsid w:val="00921909"/>
    <w:rsid w:val="00921FF0"/>
    <w:rsid w:val="00922871"/>
    <w:rsid w:val="009244A3"/>
    <w:rsid w:val="0092508C"/>
    <w:rsid w:val="0092553A"/>
    <w:rsid w:val="009256A2"/>
    <w:rsid w:val="00926C3D"/>
    <w:rsid w:val="0092767B"/>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C95"/>
    <w:rsid w:val="00961E39"/>
    <w:rsid w:val="0096328E"/>
    <w:rsid w:val="00964340"/>
    <w:rsid w:val="00964729"/>
    <w:rsid w:val="009659E9"/>
    <w:rsid w:val="00965AB8"/>
    <w:rsid w:val="009675E8"/>
    <w:rsid w:val="009702F5"/>
    <w:rsid w:val="00971838"/>
    <w:rsid w:val="009719E8"/>
    <w:rsid w:val="00972462"/>
    <w:rsid w:val="00972854"/>
    <w:rsid w:val="009729BA"/>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8C2"/>
    <w:rsid w:val="00986C95"/>
    <w:rsid w:val="009873E6"/>
    <w:rsid w:val="00987915"/>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5B0"/>
    <w:rsid w:val="009B6842"/>
    <w:rsid w:val="009B7740"/>
    <w:rsid w:val="009B7974"/>
    <w:rsid w:val="009C042F"/>
    <w:rsid w:val="009C0659"/>
    <w:rsid w:val="009C1394"/>
    <w:rsid w:val="009C173B"/>
    <w:rsid w:val="009C17B6"/>
    <w:rsid w:val="009C3515"/>
    <w:rsid w:val="009C3EE1"/>
    <w:rsid w:val="009C4771"/>
    <w:rsid w:val="009C4F99"/>
    <w:rsid w:val="009C6145"/>
    <w:rsid w:val="009C752D"/>
    <w:rsid w:val="009D05D9"/>
    <w:rsid w:val="009D1E48"/>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0CA4"/>
    <w:rsid w:val="009F222D"/>
    <w:rsid w:val="009F3708"/>
    <w:rsid w:val="009F4C68"/>
    <w:rsid w:val="009F5620"/>
    <w:rsid w:val="009F5706"/>
    <w:rsid w:val="009F63D3"/>
    <w:rsid w:val="009F6570"/>
    <w:rsid w:val="009F73F1"/>
    <w:rsid w:val="009F759A"/>
    <w:rsid w:val="00A01F44"/>
    <w:rsid w:val="00A0215F"/>
    <w:rsid w:val="00A022C6"/>
    <w:rsid w:val="00A026EA"/>
    <w:rsid w:val="00A027CA"/>
    <w:rsid w:val="00A02F37"/>
    <w:rsid w:val="00A03190"/>
    <w:rsid w:val="00A03927"/>
    <w:rsid w:val="00A04583"/>
    <w:rsid w:val="00A04E32"/>
    <w:rsid w:val="00A04E6B"/>
    <w:rsid w:val="00A051E1"/>
    <w:rsid w:val="00A054CB"/>
    <w:rsid w:val="00A05D52"/>
    <w:rsid w:val="00A06107"/>
    <w:rsid w:val="00A06E4E"/>
    <w:rsid w:val="00A0736B"/>
    <w:rsid w:val="00A07C0E"/>
    <w:rsid w:val="00A11055"/>
    <w:rsid w:val="00A11812"/>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74F"/>
    <w:rsid w:val="00A25CD7"/>
    <w:rsid w:val="00A26A54"/>
    <w:rsid w:val="00A27620"/>
    <w:rsid w:val="00A277D7"/>
    <w:rsid w:val="00A3071E"/>
    <w:rsid w:val="00A309AC"/>
    <w:rsid w:val="00A30F4A"/>
    <w:rsid w:val="00A3207B"/>
    <w:rsid w:val="00A32CBF"/>
    <w:rsid w:val="00A342B9"/>
    <w:rsid w:val="00A34330"/>
    <w:rsid w:val="00A3661D"/>
    <w:rsid w:val="00A40F16"/>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3A"/>
    <w:rsid w:val="00A62FB4"/>
    <w:rsid w:val="00A63D7A"/>
    <w:rsid w:val="00A64F6A"/>
    <w:rsid w:val="00A6505C"/>
    <w:rsid w:val="00A6594C"/>
    <w:rsid w:val="00A66377"/>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4D0E"/>
    <w:rsid w:val="00A858CA"/>
    <w:rsid w:val="00A867C3"/>
    <w:rsid w:val="00A8695D"/>
    <w:rsid w:val="00A86EAC"/>
    <w:rsid w:val="00A87852"/>
    <w:rsid w:val="00A904B8"/>
    <w:rsid w:val="00A90C3D"/>
    <w:rsid w:val="00A91C84"/>
    <w:rsid w:val="00A91F97"/>
    <w:rsid w:val="00A9213F"/>
    <w:rsid w:val="00A92417"/>
    <w:rsid w:val="00A93406"/>
    <w:rsid w:val="00A93C53"/>
    <w:rsid w:val="00A946C1"/>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354E"/>
    <w:rsid w:val="00AA3CF5"/>
    <w:rsid w:val="00AA480B"/>
    <w:rsid w:val="00AA495A"/>
    <w:rsid w:val="00AA4A64"/>
    <w:rsid w:val="00AA5A64"/>
    <w:rsid w:val="00AA66C6"/>
    <w:rsid w:val="00AA66D1"/>
    <w:rsid w:val="00AA6787"/>
    <w:rsid w:val="00AA6791"/>
    <w:rsid w:val="00AA7F6B"/>
    <w:rsid w:val="00AB1E73"/>
    <w:rsid w:val="00AB1ED8"/>
    <w:rsid w:val="00AB2BAB"/>
    <w:rsid w:val="00AB3B37"/>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84E"/>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36F"/>
    <w:rsid w:val="00AE7668"/>
    <w:rsid w:val="00AE77CC"/>
    <w:rsid w:val="00AF027C"/>
    <w:rsid w:val="00AF1237"/>
    <w:rsid w:val="00AF23D6"/>
    <w:rsid w:val="00AF2C81"/>
    <w:rsid w:val="00AF2F45"/>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561A"/>
    <w:rsid w:val="00B05A3A"/>
    <w:rsid w:val="00B05B9F"/>
    <w:rsid w:val="00B06B8D"/>
    <w:rsid w:val="00B06CAE"/>
    <w:rsid w:val="00B06FBA"/>
    <w:rsid w:val="00B07464"/>
    <w:rsid w:val="00B075FA"/>
    <w:rsid w:val="00B07BE2"/>
    <w:rsid w:val="00B07F4C"/>
    <w:rsid w:val="00B10482"/>
    <w:rsid w:val="00B12203"/>
    <w:rsid w:val="00B124CA"/>
    <w:rsid w:val="00B132F8"/>
    <w:rsid w:val="00B133AE"/>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1E5"/>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025"/>
    <w:rsid w:val="00B654DF"/>
    <w:rsid w:val="00B6575E"/>
    <w:rsid w:val="00B65A8A"/>
    <w:rsid w:val="00B65E12"/>
    <w:rsid w:val="00B66291"/>
    <w:rsid w:val="00B66C45"/>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D40"/>
    <w:rsid w:val="00B820ED"/>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50B7"/>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9E8"/>
    <w:rsid w:val="00BC562E"/>
    <w:rsid w:val="00BC64D4"/>
    <w:rsid w:val="00BC6C50"/>
    <w:rsid w:val="00BC7F99"/>
    <w:rsid w:val="00BC7F9E"/>
    <w:rsid w:val="00BD0426"/>
    <w:rsid w:val="00BD1A73"/>
    <w:rsid w:val="00BD1BE0"/>
    <w:rsid w:val="00BD353C"/>
    <w:rsid w:val="00BD392B"/>
    <w:rsid w:val="00BD44DA"/>
    <w:rsid w:val="00BD4999"/>
    <w:rsid w:val="00BD519F"/>
    <w:rsid w:val="00BD5F92"/>
    <w:rsid w:val="00BD7208"/>
    <w:rsid w:val="00BD778F"/>
    <w:rsid w:val="00BD7ADE"/>
    <w:rsid w:val="00BE033A"/>
    <w:rsid w:val="00BE0B17"/>
    <w:rsid w:val="00BE0DB9"/>
    <w:rsid w:val="00BE1251"/>
    <w:rsid w:val="00BE1905"/>
    <w:rsid w:val="00BE1A4F"/>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8CC"/>
    <w:rsid w:val="00C04E2E"/>
    <w:rsid w:val="00C07980"/>
    <w:rsid w:val="00C1117E"/>
    <w:rsid w:val="00C11A7A"/>
    <w:rsid w:val="00C11D87"/>
    <w:rsid w:val="00C11FE6"/>
    <w:rsid w:val="00C1386B"/>
    <w:rsid w:val="00C13DFE"/>
    <w:rsid w:val="00C14044"/>
    <w:rsid w:val="00C14510"/>
    <w:rsid w:val="00C14952"/>
    <w:rsid w:val="00C152C5"/>
    <w:rsid w:val="00C16208"/>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50"/>
    <w:rsid w:val="00C316EA"/>
    <w:rsid w:val="00C322CF"/>
    <w:rsid w:val="00C32D05"/>
    <w:rsid w:val="00C33043"/>
    <w:rsid w:val="00C338E2"/>
    <w:rsid w:val="00C33F9E"/>
    <w:rsid w:val="00C35EAE"/>
    <w:rsid w:val="00C36DEC"/>
    <w:rsid w:val="00C40153"/>
    <w:rsid w:val="00C40F51"/>
    <w:rsid w:val="00C4126F"/>
    <w:rsid w:val="00C4177B"/>
    <w:rsid w:val="00C41831"/>
    <w:rsid w:val="00C420EF"/>
    <w:rsid w:val="00C42906"/>
    <w:rsid w:val="00C43429"/>
    <w:rsid w:val="00C43AC3"/>
    <w:rsid w:val="00C4457F"/>
    <w:rsid w:val="00C46CEE"/>
    <w:rsid w:val="00C50EFB"/>
    <w:rsid w:val="00C517B7"/>
    <w:rsid w:val="00C51D1C"/>
    <w:rsid w:val="00C52653"/>
    <w:rsid w:val="00C528DF"/>
    <w:rsid w:val="00C52BB5"/>
    <w:rsid w:val="00C52C30"/>
    <w:rsid w:val="00C54101"/>
    <w:rsid w:val="00C54AB0"/>
    <w:rsid w:val="00C54ECA"/>
    <w:rsid w:val="00C55DA5"/>
    <w:rsid w:val="00C563B4"/>
    <w:rsid w:val="00C569E4"/>
    <w:rsid w:val="00C56CB7"/>
    <w:rsid w:val="00C56E17"/>
    <w:rsid w:val="00C60861"/>
    <w:rsid w:val="00C6169C"/>
    <w:rsid w:val="00C621BD"/>
    <w:rsid w:val="00C62610"/>
    <w:rsid w:val="00C6369C"/>
    <w:rsid w:val="00C639D0"/>
    <w:rsid w:val="00C63BA1"/>
    <w:rsid w:val="00C649A6"/>
    <w:rsid w:val="00C65470"/>
    <w:rsid w:val="00C65FD6"/>
    <w:rsid w:val="00C66764"/>
    <w:rsid w:val="00C668BC"/>
    <w:rsid w:val="00C70148"/>
    <w:rsid w:val="00C7031B"/>
    <w:rsid w:val="00C705D2"/>
    <w:rsid w:val="00C70681"/>
    <w:rsid w:val="00C70B1C"/>
    <w:rsid w:val="00C71005"/>
    <w:rsid w:val="00C71486"/>
    <w:rsid w:val="00C7198D"/>
    <w:rsid w:val="00C71C92"/>
    <w:rsid w:val="00C72BAC"/>
    <w:rsid w:val="00C72BF0"/>
    <w:rsid w:val="00C73438"/>
    <w:rsid w:val="00C73E21"/>
    <w:rsid w:val="00C73F9E"/>
    <w:rsid w:val="00C74033"/>
    <w:rsid w:val="00C746D5"/>
    <w:rsid w:val="00C74A4F"/>
    <w:rsid w:val="00C754BE"/>
    <w:rsid w:val="00C759C1"/>
    <w:rsid w:val="00C76EA9"/>
    <w:rsid w:val="00C76ECA"/>
    <w:rsid w:val="00C77170"/>
    <w:rsid w:val="00C77875"/>
    <w:rsid w:val="00C77F72"/>
    <w:rsid w:val="00C800FD"/>
    <w:rsid w:val="00C80497"/>
    <w:rsid w:val="00C823CE"/>
    <w:rsid w:val="00C825DE"/>
    <w:rsid w:val="00C82648"/>
    <w:rsid w:val="00C82802"/>
    <w:rsid w:val="00C83516"/>
    <w:rsid w:val="00C84E1D"/>
    <w:rsid w:val="00C85966"/>
    <w:rsid w:val="00C85FF1"/>
    <w:rsid w:val="00C87A91"/>
    <w:rsid w:val="00C90850"/>
    <w:rsid w:val="00C90945"/>
    <w:rsid w:val="00C90C90"/>
    <w:rsid w:val="00C90D06"/>
    <w:rsid w:val="00C91220"/>
    <w:rsid w:val="00C914FA"/>
    <w:rsid w:val="00C934D4"/>
    <w:rsid w:val="00C938D4"/>
    <w:rsid w:val="00C93FC5"/>
    <w:rsid w:val="00C9442E"/>
    <w:rsid w:val="00C94A1B"/>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EF0"/>
    <w:rsid w:val="00CB7F6B"/>
    <w:rsid w:val="00CC0350"/>
    <w:rsid w:val="00CC2841"/>
    <w:rsid w:val="00CC32E5"/>
    <w:rsid w:val="00CC35DE"/>
    <w:rsid w:val="00CC4149"/>
    <w:rsid w:val="00CC41FC"/>
    <w:rsid w:val="00CC43DC"/>
    <w:rsid w:val="00CC4DC6"/>
    <w:rsid w:val="00CC4F8C"/>
    <w:rsid w:val="00CC7CC4"/>
    <w:rsid w:val="00CC7EF7"/>
    <w:rsid w:val="00CD13C2"/>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12FA"/>
    <w:rsid w:val="00D01E14"/>
    <w:rsid w:val="00D02AD7"/>
    <w:rsid w:val="00D030C4"/>
    <w:rsid w:val="00D03491"/>
    <w:rsid w:val="00D03B0C"/>
    <w:rsid w:val="00D04514"/>
    <w:rsid w:val="00D05906"/>
    <w:rsid w:val="00D05956"/>
    <w:rsid w:val="00D05B65"/>
    <w:rsid w:val="00D05EDD"/>
    <w:rsid w:val="00D06012"/>
    <w:rsid w:val="00D075D4"/>
    <w:rsid w:val="00D07C81"/>
    <w:rsid w:val="00D07D1A"/>
    <w:rsid w:val="00D07EE2"/>
    <w:rsid w:val="00D1029D"/>
    <w:rsid w:val="00D10F6B"/>
    <w:rsid w:val="00D12518"/>
    <w:rsid w:val="00D1262C"/>
    <w:rsid w:val="00D12CEB"/>
    <w:rsid w:val="00D13940"/>
    <w:rsid w:val="00D14C89"/>
    <w:rsid w:val="00D15FDF"/>
    <w:rsid w:val="00D165CE"/>
    <w:rsid w:val="00D16C18"/>
    <w:rsid w:val="00D2167F"/>
    <w:rsid w:val="00D22818"/>
    <w:rsid w:val="00D25528"/>
    <w:rsid w:val="00D25D4A"/>
    <w:rsid w:val="00D25DAA"/>
    <w:rsid w:val="00D26084"/>
    <w:rsid w:val="00D26659"/>
    <w:rsid w:val="00D274EC"/>
    <w:rsid w:val="00D275ED"/>
    <w:rsid w:val="00D3098F"/>
    <w:rsid w:val="00D3133F"/>
    <w:rsid w:val="00D31BE1"/>
    <w:rsid w:val="00D32722"/>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95E"/>
    <w:rsid w:val="00D621A3"/>
    <w:rsid w:val="00D622C6"/>
    <w:rsid w:val="00D62C55"/>
    <w:rsid w:val="00D63156"/>
    <w:rsid w:val="00D6340E"/>
    <w:rsid w:val="00D6468F"/>
    <w:rsid w:val="00D654A2"/>
    <w:rsid w:val="00D654C7"/>
    <w:rsid w:val="00D66593"/>
    <w:rsid w:val="00D66E2C"/>
    <w:rsid w:val="00D67E99"/>
    <w:rsid w:val="00D7029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3395"/>
    <w:rsid w:val="00D84DFA"/>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4E25"/>
    <w:rsid w:val="00D95801"/>
    <w:rsid w:val="00D961D1"/>
    <w:rsid w:val="00D978C1"/>
    <w:rsid w:val="00DA00EF"/>
    <w:rsid w:val="00DA00FA"/>
    <w:rsid w:val="00DA0370"/>
    <w:rsid w:val="00DA0AB2"/>
    <w:rsid w:val="00DA11E3"/>
    <w:rsid w:val="00DA2060"/>
    <w:rsid w:val="00DA272D"/>
    <w:rsid w:val="00DA2CDC"/>
    <w:rsid w:val="00DA318D"/>
    <w:rsid w:val="00DA31F7"/>
    <w:rsid w:val="00DA378D"/>
    <w:rsid w:val="00DA44F7"/>
    <w:rsid w:val="00DA68F6"/>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67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E713D"/>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269B"/>
    <w:rsid w:val="00E02AD4"/>
    <w:rsid w:val="00E034B6"/>
    <w:rsid w:val="00E0358E"/>
    <w:rsid w:val="00E038E5"/>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1066"/>
    <w:rsid w:val="00E22245"/>
    <w:rsid w:val="00E2235F"/>
    <w:rsid w:val="00E22762"/>
    <w:rsid w:val="00E230DB"/>
    <w:rsid w:val="00E2319F"/>
    <w:rsid w:val="00E25190"/>
    <w:rsid w:val="00E255B3"/>
    <w:rsid w:val="00E25BA8"/>
    <w:rsid w:val="00E25FEC"/>
    <w:rsid w:val="00E261CF"/>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2DB3"/>
    <w:rsid w:val="00E536BC"/>
    <w:rsid w:val="00E536F2"/>
    <w:rsid w:val="00E53746"/>
    <w:rsid w:val="00E53BBF"/>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0FA2"/>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DAB"/>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6F9B"/>
    <w:rsid w:val="00EA78B9"/>
    <w:rsid w:val="00EA7A0C"/>
    <w:rsid w:val="00EB0910"/>
    <w:rsid w:val="00EB0CFA"/>
    <w:rsid w:val="00EB0D1C"/>
    <w:rsid w:val="00EB0FBA"/>
    <w:rsid w:val="00EB1AB7"/>
    <w:rsid w:val="00EB1E2F"/>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42F"/>
    <w:rsid w:val="00EF0806"/>
    <w:rsid w:val="00EF1079"/>
    <w:rsid w:val="00EF25B8"/>
    <w:rsid w:val="00EF358F"/>
    <w:rsid w:val="00EF384B"/>
    <w:rsid w:val="00EF390D"/>
    <w:rsid w:val="00EF39F4"/>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E20"/>
    <w:rsid w:val="00F21DDD"/>
    <w:rsid w:val="00F228C9"/>
    <w:rsid w:val="00F22939"/>
    <w:rsid w:val="00F229EE"/>
    <w:rsid w:val="00F2345A"/>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A3C"/>
    <w:rsid w:val="00F43B80"/>
    <w:rsid w:val="00F441CD"/>
    <w:rsid w:val="00F4475B"/>
    <w:rsid w:val="00F44AF2"/>
    <w:rsid w:val="00F44B66"/>
    <w:rsid w:val="00F44DF2"/>
    <w:rsid w:val="00F45062"/>
    <w:rsid w:val="00F45266"/>
    <w:rsid w:val="00F455B0"/>
    <w:rsid w:val="00F4572D"/>
    <w:rsid w:val="00F45CAA"/>
    <w:rsid w:val="00F502C4"/>
    <w:rsid w:val="00F5057D"/>
    <w:rsid w:val="00F5180D"/>
    <w:rsid w:val="00F51A10"/>
    <w:rsid w:val="00F52666"/>
    <w:rsid w:val="00F5268F"/>
    <w:rsid w:val="00F53DD2"/>
    <w:rsid w:val="00F54EC7"/>
    <w:rsid w:val="00F56376"/>
    <w:rsid w:val="00F57514"/>
    <w:rsid w:val="00F61A4E"/>
    <w:rsid w:val="00F6205C"/>
    <w:rsid w:val="00F63D07"/>
    <w:rsid w:val="00F641C8"/>
    <w:rsid w:val="00F6423A"/>
    <w:rsid w:val="00F66354"/>
    <w:rsid w:val="00F67159"/>
    <w:rsid w:val="00F67284"/>
    <w:rsid w:val="00F67617"/>
    <w:rsid w:val="00F67645"/>
    <w:rsid w:val="00F702EF"/>
    <w:rsid w:val="00F70419"/>
    <w:rsid w:val="00F7113A"/>
    <w:rsid w:val="00F72260"/>
    <w:rsid w:val="00F7264D"/>
    <w:rsid w:val="00F72A17"/>
    <w:rsid w:val="00F73720"/>
    <w:rsid w:val="00F73971"/>
    <w:rsid w:val="00F7477E"/>
    <w:rsid w:val="00F7509E"/>
    <w:rsid w:val="00F7511F"/>
    <w:rsid w:val="00F75393"/>
    <w:rsid w:val="00F764AE"/>
    <w:rsid w:val="00F76A80"/>
    <w:rsid w:val="00F76D9A"/>
    <w:rsid w:val="00F777B6"/>
    <w:rsid w:val="00F80092"/>
    <w:rsid w:val="00F817C8"/>
    <w:rsid w:val="00F81992"/>
    <w:rsid w:val="00F81B29"/>
    <w:rsid w:val="00F81DA8"/>
    <w:rsid w:val="00F82723"/>
    <w:rsid w:val="00F8287B"/>
    <w:rsid w:val="00F839CF"/>
    <w:rsid w:val="00F83B49"/>
    <w:rsid w:val="00F84814"/>
    <w:rsid w:val="00F85BE9"/>
    <w:rsid w:val="00F87EEB"/>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1A9"/>
    <w:rsid w:val="00FB2201"/>
    <w:rsid w:val="00FB3651"/>
    <w:rsid w:val="00FB3C8A"/>
    <w:rsid w:val="00FB3CCD"/>
    <w:rsid w:val="00FB59BE"/>
    <w:rsid w:val="00FB7E77"/>
    <w:rsid w:val="00FC1156"/>
    <w:rsid w:val="00FC1168"/>
    <w:rsid w:val="00FC1170"/>
    <w:rsid w:val="00FC1951"/>
    <w:rsid w:val="00FC1ACA"/>
    <w:rsid w:val="00FC2147"/>
    <w:rsid w:val="00FC329B"/>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40CB"/>
    <w:rsid w:val="00FE4378"/>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 w:type="paragraph" w:customStyle="1" w:styleId="listparagraph">
    <w:name w:val="listparagraph"/>
    <w:basedOn w:val="a"/>
    <w:rsid w:val="003C4AFE"/>
    <w:pPr>
      <w:spacing w:before="100" w:beforeAutospacing="1" w:after="100" w:afterAutospacing="1"/>
    </w:pPr>
    <w:rPr>
      <w:rFonts w:ascii="Calibri" w:eastAsia="Calibri" w:hAnsi="Calibri" w:cs="Calibri"/>
      <w:sz w:val="22"/>
      <w:szCs w:val="22"/>
      <w:lang w:val="en-US"/>
    </w:rPr>
  </w:style>
  <w:style w:type="paragraph" w:styleId="af7">
    <w:name w:val="Revision"/>
    <w:hidden/>
    <w:uiPriority w:val="99"/>
    <w:semiHidden/>
    <w:rsid w:val="004D18A9"/>
    <w:rPr>
      <w:rFonts w:ascii="Times" w:eastAsia="바탕" w:hAnsi="Times"/>
      <w:szCs w:val="24"/>
      <w:lang w:val="en-GB" w:eastAsia="en-US"/>
    </w:rPr>
  </w:style>
  <w:style w:type="paragraph" w:customStyle="1" w:styleId="NW">
    <w:name w:val="NW"/>
    <w:basedOn w:val="a"/>
    <w:rsid w:val="004D18A9"/>
    <w:pPr>
      <w:keepLines/>
      <w:ind w:left="1135" w:hanging="851"/>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98c3c825-6db6-40e7-84ba-e24599bb6abc"/>
    <ds:schemaRef ds:uri="http://purl.org/dc/elements/1.1/"/>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59E755-E74C-424A-94A9-5359E889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2531</Words>
  <Characters>14430</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2020-08-05T06:29:00Z</cp:lastPrinted>
  <dcterms:created xsi:type="dcterms:W3CDTF">2021-04-06T02:09:00Z</dcterms:created>
  <dcterms:modified xsi:type="dcterms:W3CDTF">2021-04-06T02:09:00Z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